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88F" w:rsidRDefault="00830A53">
      <w:pPr>
        <w:spacing w:before="57"/>
        <w:ind w:right="111"/>
        <w:jc w:val="right"/>
        <w:rPr>
          <w:b/>
          <w:sz w:val="24"/>
        </w:rPr>
      </w:pPr>
      <w:r>
        <w:rPr>
          <w:b/>
          <w:sz w:val="24"/>
        </w:rPr>
        <w:t>Appendix B</w:t>
      </w:r>
    </w:p>
    <w:p w:rsidR="0055588F" w:rsidRDefault="0055588F">
      <w:pPr>
        <w:pStyle w:val="BodyText"/>
        <w:rPr>
          <w:b/>
        </w:rPr>
      </w:pPr>
    </w:p>
    <w:p w:rsidR="0055588F" w:rsidRDefault="00830A53">
      <w:pPr>
        <w:ind w:left="873"/>
        <w:rPr>
          <w:b/>
          <w:sz w:val="24"/>
        </w:rPr>
      </w:pPr>
      <w:r>
        <w:rPr>
          <w:b/>
          <w:sz w:val="24"/>
        </w:rPr>
        <w:t>NHS FIFE RETENTION AND DISPOSAL OF RECORDS SCHEDULE</w:t>
      </w:r>
    </w:p>
    <w:p w:rsidR="0055588F" w:rsidRDefault="0055588F">
      <w:pPr>
        <w:pStyle w:val="BodyText"/>
        <w:rPr>
          <w:b/>
        </w:rPr>
      </w:pPr>
    </w:p>
    <w:p w:rsidR="00414D92" w:rsidRDefault="00414D92">
      <w:pPr>
        <w:ind w:left="100"/>
        <w:rPr>
          <w:b/>
          <w:sz w:val="24"/>
          <w:u w:val="thick"/>
        </w:rPr>
      </w:pPr>
    </w:p>
    <w:tbl>
      <w:tblPr>
        <w:tblW w:w="94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2868"/>
        <w:gridCol w:w="2640"/>
        <w:gridCol w:w="36"/>
        <w:gridCol w:w="1935"/>
        <w:gridCol w:w="309"/>
        <w:gridCol w:w="1688"/>
      </w:tblGrid>
      <w:tr w:rsidR="00414D92" w:rsidRPr="00F775EE" w:rsidTr="00414D92">
        <w:trPr>
          <w:cantSplit/>
          <w:trHeight w:val="494"/>
        </w:trPr>
        <w:tc>
          <w:tcPr>
            <w:tcW w:w="5508" w:type="dxa"/>
            <w:gridSpan w:val="2"/>
            <w:tcBorders>
              <w:top w:val="double" w:sz="4" w:space="0" w:color="auto"/>
              <w:left w:val="double" w:sz="4" w:space="0" w:color="auto"/>
              <w:bottom w:val="double" w:sz="4" w:space="0" w:color="auto"/>
              <w:right w:val="double" w:sz="4" w:space="0" w:color="auto"/>
            </w:tcBorders>
            <w:vAlign w:val="bottom"/>
          </w:tcPr>
          <w:p w:rsidR="00414D92" w:rsidRPr="00F775EE" w:rsidRDefault="00414D92" w:rsidP="00414D92">
            <w:pPr>
              <w:ind w:left="709" w:hanging="709"/>
              <w:rPr>
                <w:szCs w:val="24"/>
              </w:rPr>
            </w:pPr>
            <w:r w:rsidRPr="00F775EE">
              <w:rPr>
                <w:b/>
                <w:bCs/>
                <w:szCs w:val="24"/>
              </w:rPr>
              <w:t>DOCUMENT CONTROL</w:t>
            </w:r>
          </w:p>
        </w:tc>
        <w:tc>
          <w:tcPr>
            <w:tcW w:w="2280" w:type="dxa"/>
            <w:gridSpan w:val="3"/>
            <w:tcBorders>
              <w:top w:val="double" w:sz="4" w:space="0" w:color="auto"/>
              <w:left w:val="double" w:sz="4" w:space="0" w:color="auto"/>
              <w:bottom w:val="double" w:sz="4" w:space="0" w:color="auto"/>
              <w:right w:val="double" w:sz="4" w:space="0" w:color="auto"/>
            </w:tcBorders>
            <w:vAlign w:val="bottom"/>
          </w:tcPr>
          <w:p w:rsidR="00414D92" w:rsidRPr="00F775EE" w:rsidRDefault="00414D92" w:rsidP="00414D92">
            <w:pPr>
              <w:ind w:left="709" w:hanging="709"/>
              <w:rPr>
                <w:b/>
                <w:bCs/>
                <w:szCs w:val="24"/>
              </w:rPr>
            </w:pPr>
            <w:r w:rsidRPr="00F775EE">
              <w:rPr>
                <w:b/>
                <w:bCs/>
                <w:szCs w:val="24"/>
              </w:rPr>
              <w:t>GP/R4</w:t>
            </w:r>
          </w:p>
        </w:tc>
        <w:tc>
          <w:tcPr>
            <w:tcW w:w="1688" w:type="dxa"/>
            <w:tcBorders>
              <w:top w:val="double" w:sz="4" w:space="0" w:color="auto"/>
              <w:left w:val="double" w:sz="4" w:space="0" w:color="auto"/>
              <w:bottom w:val="double" w:sz="4" w:space="0" w:color="auto"/>
              <w:right w:val="double" w:sz="4" w:space="0" w:color="auto"/>
            </w:tcBorders>
            <w:vAlign w:val="bottom"/>
          </w:tcPr>
          <w:p w:rsidR="00414D92" w:rsidRPr="00F775EE" w:rsidRDefault="00414D92" w:rsidP="00414D92">
            <w:pPr>
              <w:ind w:left="709" w:hanging="709"/>
              <w:rPr>
                <w:b/>
                <w:bCs/>
                <w:szCs w:val="24"/>
              </w:rPr>
            </w:pPr>
            <w:r>
              <w:rPr>
                <w:b/>
                <w:bCs/>
                <w:szCs w:val="24"/>
              </w:rPr>
              <w:t>APPENDIX B</w:t>
            </w:r>
          </w:p>
        </w:tc>
      </w:tr>
      <w:tr w:rsidR="00414D92" w:rsidRPr="00F775EE" w:rsidTr="00414D92">
        <w:trPr>
          <w:cantSplit/>
        </w:trPr>
        <w:tc>
          <w:tcPr>
            <w:tcW w:w="2868" w:type="dxa"/>
            <w:tcBorders>
              <w:top w:val="double" w:sz="4" w:space="0" w:color="auto"/>
              <w:left w:val="double" w:sz="4" w:space="0" w:color="auto"/>
              <w:bottom w:val="double" w:sz="4" w:space="0" w:color="auto"/>
              <w:right w:val="double" w:sz="4" w:space="0" w:color="auto"/>
            </w:tcBorders>
            <w:vAlign w:val="bottom"/>
          </w:tcPr>
          <w:p w:rsidR="00414D92" w:rsidRPr="00F775EE" w:rsidRDefault="00414D92" w:rsidP="00414D92">
            <w:pPr>
              <w:ind w:left="709" w:hanging="709"/>
              <w:rPr>
                <w:szCs w:val="24"/>
              </w:rPr>
            </w:pPr>
            <w:r w:rsidRPr="00F775EE">
              <w:rPr>
                <w:szCs w:val="24"/>
              </w:rPr>
              <w:t xml:space="preserve">Policy Manual/System </w:t>
            </w:r>
          </w:p>
        </w:tc>
        <w:tc>
          <w:tcPr>
            <w:tcW w:w="6608" w:type="dxa"/>
            <w:gridSpan w:val="5"/>
            <w:tcBorders>
              <w:top w:val="double" w:sz="4" w:space="0" w:color="auto"/>
              <w:left w:val="double" w:sz="4" w:space="0" w:color="auto"/>
              <w:bottom w:val="double" w:sz="4" w:space="0" w:color="auto"/>
              <w:right w:val="double" w:sz="4" w:space="0" w:color="auto"/>
            </w:tcBorders>
            <w:vAlign w:val="bottom"/>
          </w:tcPr>
          <w:p w:rsidR="00414D92" w:rsidRPr="00F775EE" w:rsidRDefault="00414D92" w:rsidP="00414D92">
            <w:pPr>
              <w:ind w:left="709" w:hanging="709"/>
              <w:rPr>
                <w:szCs w:val="24"/>
              </w:rPr>
            </w:pPr>
            <w:r w:rsidRPr="00F775EE">
              <w:rPr>
                <w:szCs w:val="24"/>
              </w:rPr>
              <w:t>General Policy</w:t>
            </w:r>
          </w:p>
        </w:tc>
      </w:tr>
      <w:tr w:rsidR="00414D92" w:rsidRPr="00F775EE" w:rsidTr="00414D92">
        <w:trPr>
          <w:cantSplit/>
          <w:trHeight w:val="320"/>
        </w:trPr>
        <w:tc>
          <w:tcPr>
            <w:tcW w:w="2868" w:type="dxa"/>
            <w:tcBorders>
              <w:top w:val="double" w:sz="4" w:space="0" w:color="auto"/>
              <w:left w:val="double" w:sz="4" w:space="0" w:color="auto"/>
              <w:bottom w:val="double" w:sz="4" w:space="0" w:color="auto"/>
              <w:right w:val="double" w:sz="4" w:space="0" w:color="auto"/>
            </w:tcBorders>
            <w:vAlign w:val="bottom"/>
          </w:tcPr>
          <w:p w:rsidR="00414D92" w:rsidRPr="00F775EE" w:rsidRDefault="00414D92" w:rsidP="00414D92">
            <w:pPr>
              <w:ind w:left="709" w:hanging="709"/>
              <w:rPr>
                <w:szCs w:val="24"/>
              </w:rPr>
            </w:pPr>
            <w:r w:rsidRPr="00F775EE">
              <w:rPr>
                <w:szCs w:val="24"/>
              </w:rPr>
              <w:t>Author</w:t>
            </w:r>
          </w:p>
        </w:tc>
        <w:tc>
          <w:tcPr>
            <w:tcW w:w="2676" w:type="dxa"/>
            <w:gridSpan w:val="2"/>
            <w:tcBorders>
              <w:top w:val="double" w:sz="4" w:space="0" w:color="auto"/>
              <w:left w:val="double" w:sz="4" w:space="0" w:color="auto"/>
              <w:bottom w:val="double" w:sz="4" w:space="0" w:color="auto"/>
              <w:right w:val="double" w:sz="4" w:space="0" w:color="auto"/>
            </w:tcBorders>
            <w:vAlign w:val="bottom"/>
          </w:tcPr>
          <w:p w:rsidR="00414D92" w:rsidRPr="00F775EE" w:rsidRDefault="00414D92" w:rsidP="00414D92">
            <w:pPr>
              <w:rPr>
                <w:szCs w:val="24"/>
              </w:rPr>
            </w:pPr>
            <w:r w:rsidRPr="00F775EE">
              <w:rPr>
                <w:szCs w:val="24"/>
              </w:rPr>
              <w:t>Corporate Records Manager</w:t>
            </w:r>
          </w:p>
        </w:tc>
        <w:tc>
          <w:tcPr>
            <w:tcW w:w="1935" w:type="dxa"/>
            <w:tcBorders>
              <w:top w:val="double" w:sz="4" w:space="0" w:color="auto"/>
              <w:left w:val="double" w:sz="4" w:space="0" w:color="auto"/>
              <w:bottom w:val="double" w:sz="4" w:space="0" w:color="auto"/>
              <w:right w:val="double" w:sz="4" w:space="0" w:color="auto"/>
            </w:tcBorders>
            <w:vAlign w:val="bottom"/>
          </w:tcPr>
          <w:p w:rsidR="00414D92" w:rsidRPr="00F775EE" w:rsidRDefault="00414D92" w:rsidP="00414D92">
            <w:pPr>
              <w:ind w:left="709" w:hanging="709"/>
              <w:rPr>
                <w:szCs w:val="24"/>
              </w:rPr>
            </w:pPr>
            <w:r w:rsidRPr="00F775EE">
              <w:rPr>
                <w:szCs w:val="24"/>
              </w:rPr>
              <w:t>Version No</w:t>
            </w:r>
          </w:p>
        </w:tc>
        <w:tc>
          <w:tcPr>
            <w:tcW w:w="1997" w:type="dxa"/>
            <w:gridSpan w:val="2"/>
            <w:tcBorders>
              <w:top w:val="double" w:sz="4" w:space="0" w:color="auto"/>
              <w:left w:val="double" w:sz="4" w:space="0" w:color="auto"/>
              <w:bottom w:val="double" w:sz="4" w:space="0" w:color="auto"/>
              <w:right w:val="double" w:sz="4" w:space="0" w:color="auto"/>
            </w:tcBorders>
            <w:vAlign w:val="bottom"/>
          </w:tcPr>
          <w:p w:rsidR="00414D92" w:rsidRPr="00F775EE" w:rsidRDefault="00414D92" w:rsidP="00414D92">
            <w:pPr>
              <w:ind w:left="709" w:hanging="709"/>
              <w:rPr>
                <w:szCs w:val="24"/>
              </w:rPr>
            </w:pPr>
            <w:r>
              <w:rPr>
                <w:szCs w:val="24"/>
              </w:rPr>
              <w:t>2</w:t>
            </w:r>
            <w:r w:rsidRPr="00F775EE">
              <w:rPr>
                <w:szCs w:val="24"/>
              </w:rPr>
              <w:t>.0</w:t>
            </w:r>
          </w:p>
        </w:tc>
      </w:tr>
      <w:tr w:rsidR="00414D92" w:rsidRPr="00F775EE" w:rsidTr="00414D92">
        <w:trPr>
          <w:cantSplit/>
          <w:trHeight w:val="295"/>
        </w:trPr>
        <w:tc>
          <w:tcPr>
            <w:tcW w:w="2868" w:type="dxa"/>
            <w:vMerge w:val="restart"/>
            <w:tcBorders>
              <w:top w:val="double" w:sz="4" w:space="0" w:color="auto"/>
              <w:left w:val="double" w:sz="4" w:space="0" w:color="auto"/>
              <w:right w:val="double" w:sz="4" w:space="0" w:color="auto"/>
            </w:tcBorders>
            <w:vAlign w:val="bottom"/>
          </w:tcPr>
          <w:p w:rsidR="00414D92" w:rsidRPr="00F775EE" w:rsidRDefault="00414D92" w:rsidP="00414D92">
            <w:pPr>
              <w:ind w:left="709" w:hanging="709"/>
              <w:rPr>
                <w:szCs w:val="24"/>
              </w:rPr>
            </w:pPr>
            <w:r w:rsidRPr="00F775EE">
              <w:rPr>
                <w:szCs w:val="24"/>
              </w:rPr>
              <w:t>Reviewer</w:t>
            </w:r>
          </w:p>
        </w:tc>
        <w:tc>
          <w:tcPr>
            <w:tcW w:w="2676" w:type="dxa"/>
            <w:gridSpan w:val="2"/>
            <w:vMerge w:val="restart"/>
            <w:tcBorders>
              <w:top w:val="double" w:sz="4" w:space="0" w:color="auto"/>
              <w:left w:val="double" w:sz="4" w:space="0" w:color="auto"/>
              <w:right w:val="double" w:sz="4" w:space="0" w:color="auto"/>
            </w:tcBorders>
            <w:vAlign w:val="bottom"/>
          </w:tcPr>
          <w:p w:rsidR="00414D92" w:rsidRPr="00F775EE" w:rsidRDefault="00414D92" w:rsidP="00414D92">
            <w:pPr>
              <w:rPr>
                <w:szCs w:val="24"/>
              </w:rPr>
            </w:pPr>
            <w:r w:rsidRPr="00F775EE">
              <w:rPr>
                <w:szCs w:val="24"/>
              </w:rPr>
              <w:t>Head of Corporate Services</w:t>
            </w:r>
          </w:p>
        </w:tc>
        <w:tc>
          <w:tcPr>
            <w:tcW w:w="1935" w:type="dxa"/>
            <w:tcBorders>
              <w:top w:val="double" w:sz="4" w:space="0" w:color="auto"/>
              <w:left w:val="double" w:sz="4" w:space="0" w:color="auto"/>
              <w:bottom w:val="double" w:sz="4" w:space="0" w:color="auto"/>
              <w:right w:val="double" w:sz="4" w:space="0" w:color="auto"/>
            </w:tcBorders>
            <w:vAlign w:val="bottom"/>
          </w:tcPr>
          <w:p w:rsidR="00414D92" w:rsidRPr="00F775EE" w:rsidRDefault="00414D92" w:rsidP="00414D92">
            <w:pPr>
              <w:rPr>
                <w:szCs w:val="24"/>
              </w:rPr>
            </w:pPr>
            <w:r w:rsidRPr="00F775EE">
              <w:rPr>
                <w:szCs w:val="24"/>
              </w:rPr>
              <w:t>Implementation Date</w:t>
            </w:r>
          </w:p>
        </w:tc>
        <w:tc>
          <w:tcPr>
            <w:tcW w:w="1997" w:type="dxa"/>
            <w:gridSpan w:val="2"/>
            <w:tcBorders>
              <w:top w:val="double" w:sz="4" w:space="0" w:color="auto"/>
              <w:left w:val="double" w:sz="4" w:space="0" w:color="auto"/>
              <w:bottom w:val="double" w:sz="4" w:space="0" w:color="auto"/>
              <w:right w:val="double" w:sz="4" w:space="0" w:color="auto"/>
            </w:tcBorders>
            <w:vAlign w:val="bottom"/>
          </w:tcPr>
          <w:p w:rsidR="00414D92" w:rsidRPr="00F775EE" w:rsidRDefault="00414D92" w:rsidP="00414D92">
            <w:pPr>
              <w:ind w:left="709" w:hanging="709"/>
              <w:rPr>
                <w:szCs w:val="24"/>
              </w:rPr>
            </w:pPr>
            <w:r w:rsidRPr="00F775EE">
              <w:rPr>
                <w:szCs w:val="24"/>
              </w:rPr>
              <w:t>01/08/2012</w:t>
            </w:r>
          </w:p>
        </w:tc>
      </w:tr>
      <w:tr w:rsidR="00414D92" w:rsidRPr="00F775EE" w:rsidTr="00414D92">
        <w:trPr>
          <w:cantSplit/>
          <w:trHeight w:val="297"/>
        </w:trPr>
        <w:tc>
          <w:tcPr>
            <w:tcW w:w="2868" w:type="dxa"/>
            <w:vMerge/>
            <w:tcBorders>
              <w:left w:val="double" w:sz="4" w:space="0" w:color="auto"/>
              <w:bottom w:val="double" w:sz="4" w:space="0" w:color="auto"/>
              <w:right w:val="double" w:sz="4" w:space="0" w:color="auto"/>
            </w:tcBorders>
            <w:vAlign w:val="bottom"/>
          </w:tcPr>
          <w:p w:rsidR="00414D92" w:rsidRPr="00F775EE" w:rsidRDefault="00414D92" w:rsidP="00414D92">
            <w:pPr>
              <w:ind w:left="709" w:hanging="709"/>
              <w:rPr>
                <w:szCs w:val="24"/>
              </w:rPr>
            </w:pPr>
          </w:p>
        </w:tc>
        <w:tc>
          <w:tcPr>
            <w:tcW w:w="2676" w:type="dxa"/>
            <w:gridSpan w:val="2"/>
            <w:vMerge/>
            <w:tcBorders>
              <w:left w:val="double" w:sz="4" w:space="0" w:color="auto"/>
              <w:bottom w:val="double" w:sz="4" w:space="0" w:color="auto"/>
              <w:right w:val="double" w:sz="4" w:space="0" w:color="auto"/>
            </w:tcBorders>
            <w:vAlign w:val="bottom"/>
          </w:tcPr>
          <w:p w:rsidR="00414D92" w:rsidRPr="00F775EE" w:rsidRDefault="00414D92" w:rsidP="00414D92">
            <w:pPr>
              <w:ind w:left="709" w:hanging="709"/>
              <w:rPr>
                <w:szCs w:val="24"/>
              </w:rPr>
            </w:pPr>
          </w:p>
        </w:tc>
        <w:tc>
          <w:tcPr>
            <w:tcW w:w="1935" w:type="dxa"/>
            <w:tcBorders>
              <w:top w:val="double" w:sz="4" w:space="0" w:color="auto"/>
              <w:left w:val="double" w:sz="4" w:space="0" w:color="auto"/>
              <w:bottom w:val="double" w:sz="4" w:space="0" w:color="auto"/>
              <w:right w:val="double" w:sz="4" w:space="0" w:color="auto"/>
            </w:tcBorders>
            <w:vAlign w:val="bottom"/>
          </w:tcPr>
          <w:p w:rsidR="00414D92" w:rsidRPr="00F775EE" w:rsidRDefault="00414D92" w:rsidP="00414D92">
            <w:pPr>
              <w:rPr>
                <w:szCs w:val="24"/>
              </w:rPr>
            </w:pPr>
            <w:r w:rsidRPr="00F775EE">
              <w:rPr>
                <w:szCs w:val="24"/>
              </w:rPr>
              <w:t>Next Review Date</w:t>
            </w:r>
          </w:p>
        </w:tc>
        <w:tc>
          <w:tcPr>
            <w:tcW w:w="1997" w:type="dxa"/>
            <w:gridSpan w:val="2"/>
            <w:tcBorders>
              <w:top w:val="double" w:sz="4" w:space="0" w:color="auto"/>
              <w:left w:val="double" w:sz="4" w:space="0" w:color="auto"/>
              <w:bottom w:val="double" w:sz="4" w:space="0" w:color="auto"/>
              <w:right w:val="double" w:sz="4" w:space="0" w:color="auto"/>
            </w:tcBorders>
            <w:vAlign w:val="bottom"/>
          </w:tcPr>
          <w:p w:rsidR="00414D92" w:rsidRPr="00F775EE" w:rsidRDefault="00414D92" w:rsidP="00414D92">
            <w:pPr>
              <w:ind w:left="709" w:hanging="709"/>
              <w:rPr>
                <w:szCs w:val="24"/>
              </w:rPr>
            </w:pPr>
            <w:r w:rsidRPr="00F775EE">
              <w:rPr>
                <w:szCs w:val="24"/>
              </w:rPr>
              <w:t>01/08/201</w:t>
            </w:r>
            <w:r>
              <w:rPr>
                <w:szCs w:val="24"/>
              </w:rPr>
              <w:t>9</w:t>
            </w:r>
          </w:p>
        </w:tc>
      </w:tr>
    </w:tbl>
    <w:p w:rsidR="00414D92" w:rsidRDefault="00414D92">
      <w:pPr>
        <w:ind w:left="100"/>
        <w:rPr>
          <w:b/>
          <w:sz w:val="24"/>
          <w:u w:val="thick"/>
        </w:rPr>
      </w:pPr>
    </w:p>
    <w:p w:rsidR="00414D92" w:rsidRDefault="00414D92">
      <w:pPr>
        <w:ind w:left="100"/>
        <w:rPr>
          <w:b/>
          <w:sz w:val="24"/>
          <w:u w:val="thick"/>
        </w:rPr>
      </w:pPr>
    </w:p>
    <w:p w:rsidR="0055588F" w:rsidRDefault="00830A53">
      <w:pPr>
        <w:ind w:left="100"/>
        <w:rPr>
          <w:b/>
          <w:sz w:val="24"/>
        </w:rPr>
      </w:pPr>
      <w:r>
        <w:rPr>
          <w:b/>
          <w:sz w:val="24"/>
          <w:u w:val="thick"/>
        </w:rPr>
        <w:t>Introduction</w:t>
      </w:r>
    </w:p>
    <w:p w:rsidR="0055588F" w:rsidRDefault="0055588F">
      <w:pPr>
        <w:pStyle w:val="BodyText"/>
        <w:spacing w:before="11"/>
        <w:rPr>
          <w:b/>
          <w:sz w:val="17"/>
        </w:rPr>
      </w:pPr>
    </w:p>
    <w:p w:rsidR="0055588F" w:rsidRDefault="00830A53">
      <w:pPr>
        <w:pStyle w:val="ListParagraph"/>
        <w:numPr>
          <w:ilvl w:val="0"/>
          <w:numId w:val="2"/>
        </w:numPr>
        <w:tabs>
          <w:tab w:val="left" w:pos="821"/>
        </w:tabs>
        <w:spacing w:before="69"/>
        <w:ind w:right="122"/>
        <w:jc w:val="both"/>
        <w:rPr>
          <w:sz w:val="24"/>
        </w:rPr>
      </w:pPr>
      <w:r>
        <w:rPr>
          <w:sz w:val="24"/>
        </w:rPr>
        <w:t>The destruction of records is an irreversible act, while the cost of preserving records worthy of permanent preservation is high and continuing. The criteria which follow are intended to give guidance on how long records should be kept for business purposes and on the identification of records of permanent value.</w:t>
      </w:r>
    </w:p>
    <w:p w:rsidR="0055588F" w:rsidRDefault="0055588F">
      <w:pPr>
        <w:pStyle w:val="BodyText"/>
      </w:pPr>
    </w:p>
    <w:p w:rsidR="0055588F" w:rsidRDefault="00830A53">
      <w:pPr>
        <w:pStyle w:val="ListParagraph"/>
        <w:numPr>
          <w:ilvl w:val="0"/>
          <w:numId w:val="2"/>
        </w:numPr>
        <w:tabs>
          <w:tab w:val="left" w:pos="821"/>
        </w:tabs>
        <w:ind w:right="118"/>
        <w:jc w:val="both"/>
        <w:rPr>
          <w:sz w:val="24"/>
        </w:rPr>
      </w:pPr>
      <w:r>
        <w:rPr>
          <w:sz w:val="24"/>
        </w:rPr>
        <w:t>In NHS Fife, managers must ensure that records no longer required for business are reviewed as soon as practicable under the criteria set out below so that ill-considered destruction is</w:t>
      </w:r>
      <w:r>
        <w:rPr>
          <w:spacing w:val="-16"/>
          <w:sz w:val="24"/>
        </w:rPr>
        <w:t xml:space="preserve"> </w:t>
      </w:r>
      <w:r>
        <w:rPr>
          <w:sz w:val="24"/>
        </w:rPr>
        <w:t>avoided.</w:t>
      </w:r>
    </w:p>
    <w:p w:rsidR="0055588F" w:rsidRDefault="0055588F">
      <w:pPr>
        <w:pStyle w:val="BodyText"/>
      </w:pPr>
    </w:p>
    <w:p w:rsidR="0055588F" w:rsidRDefault="00830A53">
      <w:pPr>
        <w:pStyle w:val="ListParagraph"/>
        <w:numPr>
          <w:ilvl w:val="0"/>
          <w:numId w:val="2"/>
        </w:numPr>
        <w:tabs>
          <w:tab w:val="left" w:pos="821"/>
        </w:tabs>
        <w:jc w:val="both"/>
        <w:rPr>
          <w:sz w:val="24"/>
        </w:rPr>
      </w:pPr>
      <w:r>
        <w:rPr>
          <w:sz w:val="24"/>
        </w:rPr>
        <w:t>This Schedule identifies the minimum retention periods. The review will determine whether records are to be selected for permanent preservation, destroyed or retained for research or litigation</w:t>
      </w:r>
      <w:r>
        <w:rPr>
          <w:spacing w:val="-16"/>
          <w:sz w:val="24"/>
        </w:rPr>
        <w:t xml:space="preserve"> </w:t>
      </w:r>
      <w:r>
        <w:rPr>
          <w:sz w:val="24"/>
        </w:rPr>
        <w:t>purposes.</w:t>
      </w:r>
    </w:p>
    <w:p w:rsidR="0055588F" w:rsidRDefault="0055588F">
      <w:pPr>
        <w:pStyle w:val="BodyText"/>
      </w:pPr>
    </w:p>
    <w:p w:rsidR="0055588F" w:rsidRDefault="00830A53">
      <w:pPr>
        <w:pStyle w:val="ListParagraph"/>
        <w:numPr>
          <w:ilvl w:val="0"/>
          <w:numId w:val="2"/>
        </w:numPr>
        <w:tabs>
          <w:tab w:val="left" w:pos="821"/>
        </w:tabs>
        <w:jc w:val="both"/>
        <w:rPr>
          <w:sz w:val="24"/>
        </w:rPr>
      </w:pPr>
      <w:r>
        <w:rPr>
          <w:sz w:val="24"/>
        </w:rPr>
        <w:t>Whenever this Schedule is used, the guidelines listed below should be followed:</w:t>
      </w:r>
    </w:p>
    <w:p w:rsidR="0055588F" w:rsidRDefault="0055588F">
      <w:pPr>
        <w:pStyle w:val="BodyText"/>
        <w:spacing w:before="10"/>
        <w:rPr>
          <w:sz w:val="25"/>
        </w:rPr>
      </w:pPr>
    </w:p>
    <w:p w:rsidR="0055588F" w:rsidRDefault="00830A53">
      <w:pPr>
        <w:pStyle w:val="BodyText"/>
        <w:spacing w:line="276" w:lineRule="exact"/>
        <w:ind w:left="1180" w:right="124" w:hanging="360"/>
        <w:jc w:val="both"/>
      </w:pPr>
      <w:r>
        <w:rPr>
          <w:noProof/>
          <w:position w:val="-5"/>
          <w:lang w:val="en-GB" w:eastAsia="en-GB"/>
        </w:rPr>
        <w:drawing>
          <wp:inline distT="0" distB="0" distL="0" distR="0">
            <wp:extent cx="140208" cy="18745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40208" cy="187451"/>
                    </a:xfrm>
                    <a:prstGeom prst="rect">
                      <a:avLst/>
                    </a:prstGeom>
                  </pic:spPr>
                </pic:pic>
              </a:graphicData>
            </a:graphic>
          </wp:inline>
        </w:drawing>
      </w:r>
      <w:r>
        <w:rPr>
          <w:rFonts w:ascii="Times New Roman"/>
          <w:sz w:val="20"/>
        </w:rPr>
        <w:t xml:space="preserve"> </w:t>
      </w:r>
      <w:r>
        <w:t>Local business requirements/instructions must be considered before activating retention periods in this</w:t>
      </w:r>
      <w:r>
        <w:rPr>
          <w:spacing w:val="-21"/>
        </w:rPr>
        <w:t xml:space="preserve"> </w:t>
      </w:r>
      <w:r>
        <w:t>Schedule.</w:t>
      </w:r>
    </w:p>
    <w:p w:rsidR="0055588F" w:rsidRDefault="0055588F">
      <w:pPr>
        <w:pStyle w:val="BodyText"/>
        <w:spacing w:before="2"/>
        <w:rPr>
          <w:sz w:val="25"/>
        </w:rPr>
      </w:pPr>
    </w:p>
    <w:p w:rsidR="0055588F" w:rsidRDefault="00830A53">
      <w:pPr>
        <w:pStyle w:val="BodyText"/>
        <w:spacing w:before="1" w:line="276" w:lineRule="exact"/>
        <w:ind w:left="1180" w:right="121" w:hanging="360"/>
        <w:jc w:val="both"/>
      </w:pPr>
      <w:r>
        <w:rPr>
          <w:noProof/>
          <w:position w:val="-5"/>
          <w:lang w:val="en-GB" w:eastAsia="en-GB"/>
        </w:rPr>
        <w:drawing>
          <wp:inline distT="0" distB="0" distL="0" distR="0">
            <wp:extent cx="140208" cy="187451"/>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5" cstate="print"/>
                    <a:stretch>
                      <a:fillRect/>
                    </a:stretch>
                  </pic:blipFill>
                  <pic:spPr>
                    <a:xfrm>
                      <a:off x="0" y="0"/>
                      <a:ext cx="140208" cy="187451"/>
                    </a:xfrm>
                    <a:prstGeom prst="rect">
                      <a:avLst/>
                    </a:prstGeom>
                  </pic:spPr>
                </pic:pic>
              </a:graphicData>
            </a:graphic>
          </wp:inline>
        </w:drawing>
      </w:r>
      <w:r>
        <w:rPr>
          <w:rFonts w:ascii="Times New Roman"/>
          <w:sz w:val="20"/>
        </w:rPr>
        <w:t xml:space="preserve">  </w:t>
      </w:r>
      <w:r>
        <w:t>Decision/s should also be considered in light of the need to preserve records, whose use cannot be anticipated fully at the present time, but which may be of value to future</w:t>
      </w:r>
      <w:r>
        <w:rPr>
          <w:spacing w:val="-18"/>
        </w:rPr>
        <w:t xml:space="preserve"> </w:t>
      </w:r>
      <w:r>
        <w:t>generations.</w:t>
      </w:r>
    </w:p>
    <w:p w:rsidR="0055588F" w:rsidRDefault="0055588F">
      <w:pPr>
        <w:pStyle w:val="BodyText"/>
        <w:spacing w:before="5"/>
        <w:rPr>
          <w:sz w:val="25"/>
        </w:rPr>
      </w:pPr>
    </w:p>
    <w:p w:rsidR="00414D92" w:rsidRDefault="00830A53">
      <w:pPr>
        <w:pStyle w:val="BodyText"/>
        <w:spacing w:line="276" w:lineRule="exact"/>
        <w:ind w:left="1180" w:right="120" w:hanging="360"/>
        <w:jc w:val="both"/>
      </w:pPr>
      <w:r>
        <w:rPr>
          <w:noProof/>
          <w:position w:val="-5"/>
          <w:lang w:val="en-GB" w:eastAsia="en-GB"/>
        </w:rPr>
        <w:drawing>
          <wp:inline distT="0" distB="0" distL="0" distR="0">
            <wp:extent cx="140208" cy="187451"/>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5" cstate="print"/>
                    <a:stretch>
                      <a:fillRect/>
                    </a:stretch>
                  </pic:blipFill>
                  <pic:spPr>
                    <a:xfrm>
                      <a:off x="0" y="0"/>
                      <a:ext cx="140208" cy="187451"/>
                    </a:xfrm>
                    <a:prstGeom prst="rect">
                      <a:avLst/>
                    </a:prstGeom>
                  </pic:spPr>
                </pic:pic>
              </a:graphicData>
            </a:graphic>
          </wp:inline>
        </w:drawing>
      </w:r>
      <w:r>
        <w:rPr>
          <w:rFonts w:ascii="Times New Roman"/>
          <w:sz w:val="20"/>
        </w:rPr>
        <w:t xml:space="preserve">  </w:t>
      </w:r>
      <w:r>
        <w:t>Recommended minimum retention periods should be calculated from the end of the calendar or accounting year following the last entry on the document.</w:t>
      </w:r>
    </w:p>
    <w:p w:rsidR="00414D92" w:rsidRDefault="00414D92">
      <w:pPr>
        <w:rPr>
          <w:sz w:val="24"/>
          <w:szCs w:val="24"/>
        </w:rPr>
      </w:pPr>
      <w:r>
        <w:br w:type="page"/>
      </w:r>
    </w:p>
    <w:p w:rsidR="0055588F" w:rsidRDefault="0055588F">
      <w:pPr>
        <w:pStyle w:val="BodyText"/>
        <w:spacing w:line="276" w:lineRule="exact"/>
        <w:ind w:left="1180" w:right="120" w:hanging="360"/>
        <w:jc w:val="both"/>
      </w:pPr>
    </w:p>
    <w:p w:rsidR="0055588F" w:rsidRDefault="0055588F">
      <w:pPr>
        <w:pStyle w:val="BodyText"/>
        <w:spacing w:before="9"/>
        <w:rPr>
          <w:sz w:val="23"/>
        </w:rPr>
      </w:pPr>
    </w:p>
    <w:p w:rsidR="0055588F" w:rsidRDefault="00830A53">
      <w:pPr>
        <w:pStyle w:val="BodyText"/>
        <w:ind w:left="1180" w:right="116" w:hanging="360"/>
        <w:jc w:val="both"/>
      </w:pPr>
      <w:r>
        <w:rPr>
          <w:noProof/>
          <w:position w:val="-5"/>
          <w:lang w:val="en-GB" w:eastAsia="en-GB"/>
        </w:rPr>
        <w:drawing>
          <wp:inline distT="0" distB="0" distL="0" distR="0">
            <wp:extent cx="140208" cy="187451"/>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5" cstate="print"/>
                    <a:stretch>
                      <a:fillRect/>
                    </a:stretch>
                  </pic:blipFill>
                  <pic:spPr>
                    <a:xfrm>
                      <a:off x="0" y="0"/>
                      <a:ext cx="140208" cy="187451"/>
                    </a:xfrm>
                    <a:prstGeom prst="rect">
                      <a:avLst/>
                    </a:prstGeom>
                  </pic:spPr>
                </pic:pic>
              </a:graphicData>
            </a:graphic>
          </wp:inline>
        </w:drawing>
      </w:r>
      <w:r>
        <w:rPr>
          <w:rFonts w:ascii="Times New Roman"/>
          <w:sz w:val="20"/>
        </w:rPr>
        <w:t xml:space="preserve">  </w:t>
      </w:r>
      <w:r>
        <w:t xml:space="preserve">The selection of files for permanent preservation is partly informed by precedent (the establishment of a continuity of selection) and partly by the historical context of the subject (the informed identification of a selection). General rules should be drawn up locally using the profile of material which has already been selected, and the history of the institution or </w:t>
      </w:r>
      <w:proofErr w:type="spellStart"/>
      <w:r>
        <w:t>organisation</w:t>
      </w:r>
      <w:proofErr w:type="spellEnd"/>
      <w:r>
        <w:t xml:space="preserve"> (including pioneering treatments and examples of excellence) within the context of its service to the local and wider</w:t>
      </w:r>
      <w:r>
        <w:rPr>
          <w:spacing w:val="-30"/>
        </w:rPr>
        <w:t xml:space="preserve"> </w:t>
      </w:r>
      <w:r>
        <w:t>communities.</w:t>
      </w:r>
    </w:p>
    <w:p w:rsidR="0055588F" w:rsidRDefault="0055588F">
      <w:pPr>
        <w:pStyle w:val="BodyText"/>
        <w:spacing w:before="11"/>
        <w:rPr>
          <w:sz w:val="25"/>
        </w:rPr>
      </w:pPr>
    </w:p>
    <w:p w:rsidR="0055588F" w:rsidRDefault="00830A53">
      <w:pPr>
        <w:pStyle w:val="BodyText"/>
        <w:spacing w:line="274" w:lineRule="exact"/>
        <w:ind w:left="1180" w:right="125" w:hanging="360"/>
        <w:jc w:val="both"/>
      </w:pPr>
      <w:r>
        <w:rPr>
          <w:noProof/>
          <w:position w:val="-5"/>
          <w:lang w:val="en-GB" w:eastAsia="en-GB"/>
        </w:rPr>
        <w:drawing>
          <wp:inline distT="0" distB="0" distL="0" distR="0">
            <wp:extent cx="140208" cy="187451"/>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5" cstate="print"/>
                    <a:stretch>
                      <a:fillRect/>
                    </a:stretch>
                  </pic:blipFill>
                  <pic:spPr>
                    <a:xfrm>
                      <a:off x="0" y="0"/>
                      <a:ext cx="140208" cy="187451"/>
                    </a:xfrm>
                    <a:prstGeom prst="rect">
                      <a:avLst/>
                    </a:prstGeom>
                  </pic:spPr>
                </pic:pic>
              </a:graphicData>
            </a:graphic>
          </wp:inline>
        </w:drawing>
      </w:r>
      <w:r>
        <w:rPr>
          <w:rFonts w:ascii="Times New Roman"/>
          <w:sz w:val="20"/>
        </w:rPr>
        <w:t xml:space="preserve">  </w:t>
      </w:r>
      <w:r>
        <w:t>The provisions of the Data Protection</w:t>
      </w:r>
      <w:r w:rsidR="00D519B6">
        <w:t xml:space="preserve"> Act 1998 must also be complied</w:t>
      </w:r>
      <w:r>
        <w:t xml:space="preserve"> with.</w:t>
      </w:r>
    </w:p>
    <w:p w:rsidR="0055588F" w:rsidRDefault="0055588F">
      <w:pPr>
        <w:spacing w:line="274" w:lineRule="exact"/>
        <w:jc w:val="both"/>
        <w:sectPr w:rsidR="0055588F">
          <w:type w:val="continuous"/>
          <w:pgSz w:w="11910" w:h="16840"/>
          <w:pgMar w:top="1360" w:right="1320" w:bottom="280" w:left="1340" w:header="720" w:footer="720" w:gutter="0"/>
          <w:cols w:space="720"/>
        </w:sectPr>
      </w:pPr>
    </w:p>
    <w:p w:rsidR="0055588F" w:rsidRDefault="00830A53">
      <w:pPr>
        <w:spacing w:before="38"/>
        <w:ind w:left="736" w:right="572"/>
        <w:rPr>
          <w:b/>
          <w:sz w:val="28"/>
        </w:rPr>
      </w:pPr>
      <w:r>
        <w:rPr>
          <w:b/>
          <w:sz w:val="28"/>
        </w:rPr>
        <w:t>Retention and Disposal of Business or Administrative Records</w:t>
      </w:r>
    </w:p>
    <w:p w:rsidR="0055588F" w:rsidRDefault="0055588F">
      <w:pPr>
        <w:pStyle w:val="BodyText"/>
        <w:spacing w:before="4"/>
        <w:rPr>
          <w:b/>
        </w:rPr>
      </w:pPr>
    </w:p>
    <w:p w:rsidR="0055588F" w:rsidRDefault="00830A53">
      <w:pPr>
        <w:pStyle w:val="BodyText"/>
        <w:spacing w:line="274" w:lineRule="exact"/>
        <w:ind w:left="400" w:right="572"/>
      </w:pPr>
      <w:r>
        <w:t xml:space="preserve">This schedule also applies in principle to records in electronic format, such as computer files, e-mail and databases as well as to paper records </w:t>
      </w:r>
      <w:r>
        <w:rPr>
          <w:i/>
        </w:rPr>
        <w:t>per se</w:t>
      </w:r>
      <w:r>
        <w:t>.</w:t>
      </w:r>
    </w:p>
    <w:p w:rsidR="0055588F" w:rsidRDefault="0055588F">
      <w:pPr>
        <w:pStyle w:val="BodyText"/>
        <w:spacing w:before="2" w:after="1"/>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87"/>
        <w:gridCol w:w="2050"/>
        <w:gridCol w:w="4787"/>
      </w:tblGrid>
      <w:tr w:rsidR="0055588F">
        <w:trPr>
          <w:trHeight w:hRule="exact" w:val="1114"/>
        </w:trPr>
        <w:tc>
          <w:tcPr>
            <w:tcW w:w="3087" w:type="dxa"/>
          </w:tcPr>
          <w:p w:rsidR="0055588F" w:rsidRDefault="0055588F">
            <w:pPr>
              <w:pStyle w:val="TableParagraph"/>
              <w:spacing w:before="7"/>
              <w:ind w:left="0" w:right="0"/>
              <w:rPr>
                <w:sz w:val="23"/>
              </w:rPr>
            </w:pPr>
          </w:p>
          <w:p w:rsidR="0055588F" w:rsidRDefault="00830A53">
            <w:pPr>
              <w:pStyle w:val="TableParagraph"/>
              <w:ind w:right="156"/>
              <w:rPr>
                <w:b/>
                <w:sz w:val="24"/>
              </w:rPr>
            </w:pPr>
            <w:r>
              <w:rPr>
                <w:b/>
                <w:sz w:val="24"/>
              </w:rPr>
              <w:t>ADMINISTRATIVE RECORD</w:t>
            </w:r>
          </w:p>
        </w:tc>
        <w:tc>
          <w:tcPr>
            <w:tcW w:w="2050" w:type="dxa"/>
          </w:tcPr>
          <w:p w:rsidR="0055588F" w:rsidRDefault="0055588F">
            <w:pPr>
              <w:pStyle w:val="TableParagraph"/>
              <w:spacing w:before="7"/>
              <w:ind w:left="0" w:right="0"/>
              <w:rPr>
                <w:sz w:val="23"/>
              </w:rPr>
            </w:pPr>
          </w:p>
          <w:p w:rsidR="0055588F" w:rsidRDefault="00830A53">
            <w:pPr>
              <w:pStyle w:val="TableParagraph"/>
              <w:rPr>
                <w:b/>
                <w:sz w:val="24"/>
              </w:rPr>
            </w:pPr>
            <w:r>
              <w:rPr>
                <w:b/>
                <w:sz w:val="24"/>
              </w:rPr>
              <w:t>MINIMUM RETENTION PERIODS</w:t>
            </w:r>
          </w:p>
        </w:tc>
        <w:tc>
          <w:tcPr>
            <w:tcW w:w="4787" w:type="dxa"/>
          </w:tcPr>
          <w:p w:rsidR="0055588F" w:rsidRDefault="0055588F">
            <w:pPr>
              <w:pStyle w:val="TableParagraph"/>
              <w:spacing w:before="7"/>
              <w:ind w:left="0" w:right="0"/>
              <w:rPr>
                <w:sz w:val="23"/>
              </w:rPr>
            </w:pPr>
          </w:p>
          <w:p w:rsidR="0055588F" w:rsidRDefault="00830A53">
            <w:pPr>
              <w:pStyle w:val="TableParagraph"/>
              <w:ind w:right="1681"/>
              <w:rPr>
                <w:b/>
                <w:sz w:val="24"/>
              </w:rPr>
            </w:pPr>
            <w:r>
              <w:rPr>
                <w:b/>
                <w:sz w:val="24"/>
              </w:rPr>
              <w:t>NOTES</w:t>
            </w:r>
          </w:p>
        </w:tc>
      </w:tr>
      <w:tr w:rsidR="0055588F">
        <w:trPr>
          <w:trHeight w:hRule="exact" w:val="648"/>
        </w:trPr>
        <w:tc>
          <w:tcPr>
            <w:tcW w:w="3087" w:type="dxa"/>
          </w:tcPr>
          <w:p w:rsidR="0055588F" w:rsidRDefault="00830A53">
            <w:pPr>
              <w:pStyle w:val="TableParagraph"/>
              <w:spacing w:line="272" w:lineRule="exact"/>
              <w:ind w:right="156"/>
              <w:rPr>
                <w:sz w:val="24"/>
              </w:rPr>
            </w:pPr>
            <w:r>
              <w:rPr>
                <w:sz w:val="24"/>
              </w:rPr>
              <w:t>Accident forms</w:t>
            </w:r>
          </w:p>
        </w:tc>
        <w:tc>
          <w:tcPr>
            <w:tcW w:w="2050" w:type="dxa"/>
          </w:tcPr>
          <w:p w:rsidR="0055588F" w:rsidRDefault="00830A53">
            <w:pPr>
              <w:pStyle w:val="TableParagraph"/>
              <w:spacing w:line="272" w:lineRule="exact"/>
              <w:rPr>
                <w:sz w:val="24"/>
              </w:rPr>
            </w:pPr>
            <w:r>
              <w:rPr>
                <w:sz w:val="24"/>
              </w:rPr>
              <w:t>10 years</w:t>
            </w:r>
          </w:p>
        </w:tc>
        <w:tc>
          <w:tcPr>
            <w:tcW w:w="4787" w:type="dxa"/>
          </w:tcPr>
          <w:p w:rsidR="0055588F" w:rsidRDefault="00830A53">
            <w:pPr>
              <w:pStyle w:val="TableParagraph"/>
              <w:ind w:right="1681"/>
              <w:rPr>
                <w:sz w:val="24"/>
              </w:rPr>
            </w:pPr>
            <w:r>
              <w:rPr>
                <w:spacing w:val="-2"/>
                <w:sz w:val="24"/>
              </w:rPr>
              <w:t xml:space="preserve">See </w:t>
            </w:r>
            <w:r>
              <w:rPr>
                <w:spacing w:val="-3"/>
                <w:sz w:val="24"/>
              </w:rPr>
              <w:t xml:space="preserve">Litigation </w:t>
            </w:r>
            <w:r>
              <w:rPr>
                <w:spacing w:val="-4"/>
                <w:sz w:val="24"/>
              </w:rPr>
              <w:t xml:space="preserve">dossiers/Legal actions/Incident </w:t>
            </w:r>
            <w:r>
              <w:rPr>
                <w:spacing w:val="-3"/>
                <w:sz w:val="24"/>
              </w:rPr>
              <w:t>forms</w:t>
            </w:r>
          </w:p>
        </w:tc>
      </w:tr>
      <w:tr w:rsidR="0055588F">
        <w:trPr>
          <w:trHeight w:hRule="exact" w:val="649"/>
        </w:trPr>
        <w:tc>
          <w:tcPr>
            <w:tcW w:w="3087" w:type="dxa"/>
          </w:tcPr>
          <w:p w:rsidR="0055588F" w:rsidRDefault="00830A53">
            <w:pPr>
              <w:pStyle w:val="TableParagraph"/>
              <w:ind w:right="1167"/>
              <w:rPr>
                <w:sz w:val="24"/>
              </w:rPr>
            </w:pPr>
            <w:r>
              <w:rPr>
                <w:sz w:val="24"/>
              </w:rPr>
              <w:t>Accident register (RIDDOR)</w:t>
            </w:r>
          </w:p>
        </w:tc>
        <w:tc>
          <w:tcPr>
            <w:tcW w:w="2050" w:type="dxa"/>
          </w:tcPr>
          <w:p w:rsidR="0055588F" w:rsidRDefault="00830A53">
            <w:pPr>
              <w:pStyle w:val="TableParagraph"/>
              <w:spacing w:line="272" w:lineRule="exact"/>
              <w:rPr>
                <w:sz w:val="24"/>
              </w:rPr>
            </w:pPr>
            <w:r>
              <w:rPr>
                <w:sz w:val="24"/>
              </w:rPr>
              <w:t>10 years</w:t>
            </w:r>
          </w:p>
        </w:tc>
        <w:tc>
          <w:tcPr>
            <w:tcW w:w="4787" w:type="dxa"/>
          </w:tcPr>
          <w:p w:rsidR="0055588F" w:rsidRDefault="00830A53">
            <w:pPr>
              <w:pStyle w:val="TableParagraph"/>
              <w:spacing w:line="272" w:lineRule="exact"/>
              <w:ind w:right="51"/>
              <w:rPr>
                <w:sz w:val="24"/>
              </w:rPr>
            </w:pPr>
            <w:r>
              <w:rPr>
                <w:sz w:val="24"/>
              </w:rPr>
              <w:t>See Health &amp; safety – Reporting of injuries</w:t>
            </w:r>
          </w:p>
        </w:tc>
      </w:tr>
      <w:tr w:rsidR="0055588F">
        <w:trPr>
          <w:trHeight w:hRule="exact" w:val="372"/>
        </w:trPr>
        <w:tc>
          <w:tcPr>
            <w:tcW w:w="3087" w:type="dxa"/>
          </w:tcPr>
          <w:p w:rsidR="0055588F" w:rsidRDefault="00830A53">
            <w:pPr>
              <w:pStyle w:val="TableParagraph"/>
              <w:spacing w:line="272" w:lineRule="exact"/>
              <w:ind w:right="156"/>
              <w:rPr>
                <w:sz w:val="24"/>
              </w:rPr>
            </w:pPr>
            <w:r>
              <w:rPr>
                <w:sz w:val="24"/>
              </w:rPr>
              <w:t>Accounts  - statutory final</w:t>
            </w:r>
          </w:p>
        </w:tc>
        <w:tc>
          <w:tcPr>
            <w:tcW w:w="2050" w:type="dxa"/>
          </w:tcPr>
          <w:p w:rsidR="0055588F" w:rsidRDefault="00830A53">
            <w:pPr>
              <w:pStyle w:val="TableParagraph"/>
              <w:spacing w:line="272" w:lineRule="exact"/>
              <w:rPr>
                <w:sz w:val="24"/>
              </w:rPr>
            </w:pPr>
            <w:r>
              <w:rPr>
                <w:sz w:val="24"/>
              </w:rPr>
              <w:t>permanent</w:t>
            </w:r>
          </w:p>
        </w:tc>
        <w:tc>
          <w:tcPr>
            <w:tcW w:w="4787" w:type="dxa"/>
          </w:tcPr>
          <w:p w:rsidR="0055588F" w:rsidRDefault="0055588F"/>
        </w:tc>
      </w:tr>
      <w:tr w:rsidR="0055588F">
        <w:trPr>
          <w:trHeight w:hRule="exact" w:val="372"/>
        </w:trPr>
        <w:tc>
          <w:tcPr>
            <w:tcW w:w="3087" w:type="dxa"/>
          </w:tcPr>
          <w:p w:rsidR="0055588F" w:rsidRDefault="00830A53">
            <w:pPr>
              <w:pStyle w:val="TableParagraph"/>
              <w:spacing w:line="272" w:lineRule="exact"/>
              <w:ind w:right="156"/>
              <w:rPr>
                <w:sz w:val="24"/>
              </w:rPr>
            </w:pPr>
            <w:r>
              <w:rPr>
                <w:sz w:val="24"/>
              </w:rPr>
              <w:t>Accounts - cost</w:t>
            </w:r>
          </w:p>
        </w:tc>
        <w:tc>
          <w:tcPr>
            <w:tcW w:w="2050" w:type="dxa"/>
          </w:tcPr>
          <w:p w:rsidR="0055588F" w:rsidRDefault="00830A53">
            <w:pPr>
              <w:pStyle w:val="TableParagraph"/>
              <w:spacing w:line="272" w:lineRule="exact"/>
              <w:rPr>
                <w:sz w:val="24"/>
              </w:rPr>
            </w:pPr>
            <w:r>
              <w:rPr>
                <w:sz w:val="24"/>
              </w:rPr>
              <w:t>3 years</w:t>
            </w:r>
          </w:p>
        </w:tc>
        <w:tc>
          <w:tcPr>
            <w:tcW w:w="4787" w:type="dxa"/>
          </w:tcPr>
          <w:p w:rsidR="0055588F" w:rsidRDefault="0055588F"/>
        </w:tc>
      </w:tr>
      <w:tr w:rsidR="0055588F">
        <w:trPr>
          <w:trHeight w:hRule="exact" w:val="648"/>
        </w:trPr>
        <w:tc>
          <w:tcPr>
            <w:tcW w:w="3087" w:type="dxa"/>
          </w:tcPr>
          <w:p w:rsidR="0055588F" w:rsidRDefault="00830A53">
            <w:pPr>
              <w:pStyle w:val="TableParagraph"/>
              <w:ind w:right="473"/>
              <w:rPr>
                <w:sz w:val="24"/>
              </w:rPr>
            </w:pPr>
            <w:r>
              <w:rPr>
                <w:sz w:val="24"/>
              </w:rPr>
              <w:t>Accounts – final annual master copies</w:t>
            </w:r>
          </w:p>
        </w:tc>
        <w:tc>
          <w:tcPr>
            <w:tcW w:w="2050" w:type="dxa"/>
          </w:tcPr>
          <w:p w:rsidR="0055588F" w:rsidRDefault="00830A53">
            <w:pPr>
              <w:pStyle w:val="TableParagraph"/>
              <w:spacing w:line="272" w:lineRule="exact"/>
              <w:rPr>
                <w:sz w:val="24"/>
              </w:rPr>
            </w:pPr>
            <w:r>
              <w:rPr>
                <w:sz w:val="24"/>
              </w:rPr>
              <w:t>permanent</w:t>
            </w:r>
          </w:p>
        </w:tc>
        <w:tc>
          <w:tcPr>
            <w:tcW w:w="4787" w:type="dxa"/>
          </w:tcPr>
          <w:p w:rsidR="0055588F" w:rsidRDefault="0055588F"/>
        </w:tc>
      </w:tr>
      <w:tr w:rsidR="0055588F">
        <w:trPr>
          <w:trHeight w:hRule="exact" w:val="3132"/>
        </w:trPr>
        <w:tc>
          <w:tcPr>
            <w:tcW w:w="3087" w:type="dxa"/>
          </w:tcPr>
          <w:p w:rsidR="0055588F" w:rsidRDefault="00830A53">
            <w:pPr>
              <w:pStyle w:val="TableParagraph"/>
              <w:ind w:right="156"/>
              <w:rPr>
                <w:sz w:val="24"/>
              </w:rPr>
            </w:pPr>
            <w:r>
              <w:rPr>
                <w:sz w:val="24"/>
              </w:rPr>
              <w:t xml:space="preserve">Accounts - minor records (including pass books, paying-in slips, </w:t>
            </w:r>
            <w:proofErr w:type="spellStart"/>
            <w:r>
              <w:rPr>
                <w:sz w:val="24"/>
              </w:rPr>
              <w:t>cheque</w:t>
            </w:r>
            <w:proofErr w:type="spellEnd"/>
            <w:r>
              <w:rPr>
                <w:sz w:val="24"/>
              </w:rPr>
              <w:t xml:space="preserve"> counterfoils, cancelled/discharged </w:t>
            </w:r>
            <w:proofErr w:type="spellStart"/>
            <w:r>
              <w:rPr>
                <w:sz w:val="24"/>
              </w:rPr>
              <w:t>cheques</w:t>
            </w:r>
            <w:proofErr w:type="spellEnd"/>
            <w:r>
              <w:rPr>
                <w:sz w:val="24"/>
              </w:rPr>
              <w:t>, petty cash expenditure, travelling and subsistence accounts, minor vouchers, duplicate receipt books, income records, and laundry lists)</w:t>
            </w:r>
          </w:p>
        </w:tc>
        <w:tc>
          <w:tcPr>
            <w:tcW w:w="2050" w:type="dxa"/>
          </w:tcPr>
          <w:p w:rsidR="0055588F" w:rsidRDefault="00830A53">
            <w:pPr>
              <w:pStyle w:val="TableParagraph"/>
              <w:ind w:right="89"/>
              <w:rPr>
                <w:sz w:val="24"/>
              </w:rPr>
            </w:pPr>
            <w:r>
              <w:rPr>
                <w:sz w:val="24"/>
              </w:rPr>
              <w:t>3 years after completion of the audit</w:t>
            </w:r>
          </w:p>
        </w:tc>
        <w:tc>
          <w:tcPr>
            <w:tcW w:w="4787" w:type="dxa"/>
          </w:tcPr>
          <w:p w:rsidR="0055588F" w:rsidRDefault="00830A53">
            <w:pPr>
              <w:pStyle w:val="TableParagraph"/>
              <w:ind w:right="51"/>
              <w:rPr>
                <w:sz w:val="24"/>
              </w:rPr>
            </w:pPr>
            <w:r>
              <w:rPr>
                <w:spacing w:val="-2"/>
                <w:sz w:val="24"/>
              </w:rPr>
              <w:t xml:space="preserve">See </w:t>
            </w:r>
            <w:r>
              <w:rPr>
                <w:spacing w:val="-3"/>
                <w:sz w:val="24"/>
              </w:rPr>
              <w:t xml:space="preserve">Receipts </w:t>
            </w:r>
            <w:r>
              <w:rPr>
                <w:sz w:val="24"/>
              </w:rPr>
              <w:t xml:space="preserve">for </w:t>
            </w:r>
            <w:r w:rsidRPr="00414D92">
              <w:rPr>
                <w:spacing w:val="-3"/>
                <w:sz w:val="24"/>
                <w:lang w:val="en-GB"/>
              </w:rPr>
              <w:t>cheques</w:t>
            </w:r>
            <w:r>
              <w:rPr>
                <w:spacing w:val="-3"/>
                <w:sz w:val="24"/>
              </w:rPr>
              <w:t xml:space="preserve"> bearing printed </w:t>
            </w:r>
            <w:r>
              <w:rPr>
                <w:spacing w:val="-4"/>
                <w:sz w:val="24"/>
              </w:rPr>
              <w:t>receipts</w:t>
            </w:r>
          </w:p>
        </w:tc>
      </w:tr>
      <w:tr w:rsidR="0055588F">
        <w:trPr>
          <w:trHeight w:hRule="exact" w:val="372"/>
        </w:trPr>
        <w:tc>
          <w:tcPr>
            <w:tcW w:w="3087" w:type="dxa"/>
          </w:tcPr>
          <w:p w:rsidR="0055588F" w:rsidRDefault="00830A53">
            <w:pPr>
              <w:pStyle w:val="TableParagraph"/>
              <w:spacing w:line="272" w:lineRule="exact"/>
              <w:ind w:right="73"/>
              <w:rPr>
                <w:sz w:val="24"/>
              </w:rPr>
            </w:pPr>
            <w:r>
              <w:rPr>
                <w:sz w:val="24"/>
              </w:rPr>
              <w:t>Accounts - working papers</w:t>
            </w:r>
          </w:p>
        </w:tc>
        <w:tc>
          <w:tcPr>
            <w:tcW w:w="2050" w:type="dxa"/>
          </w:tcPr>
          <w:p w:rsidR="0055588F" w:rsidRDefault="00830A53">
            <w:pPr>
              <w:pStyle w:val="TableParagraph"/>
              <w:spacing w:line="272" w:lineRule="exact"/>
              <w:rPr>
                <w:sz w:val="24"/>
              </w:rPr>
            </w:pPr>
            <w:r>
              <w:rPr>
                <w:sz w:val="24"/>
              </w:rPr>
              <w:t>3 years</w:t>
            </w:r>
          </w:p>
        </w:tc>
        <w:tc>
          <w:tcPr>
            <w:tcW w:w="4787" w:type="dxa"/>
          </w:tcPr>
          <w:p w:rsidR="0055588F" w:rsidRDefault="0055588F"/>
        </w:tc>
      </w:tr>
      <w:tr w:rsidR="0055588F">
        <w:trPr>
          <w:trHeight w:hRule="exact" w:val="648"/>
        </w:trPr>
        <w:tc>
          <w:tcPr>
            <w:tcW w:w="3087" w:type="dxa"/>
          </w:tcPr>
          <w:p w:rsidR="0055588F" w:rsidRDefault="00830A53">
            <w:pPr>
              <w:pStyle w:val="TableParagraph"/>
              <w:spacing w:line="272" w:lineRule="exact"/>
              <w:ind w:right="156"/>
              <w:rPr>
                <w:sz w:val="24"/>
              </w:rPr>
            </w:pPr>
            <w:r>
              <w:rPr>
                <w:sz w:val="24"/>
              </w:rPr>
              <w:t>Activity monitoring reports</w:t>
            </w:r>
          </w:p>
        </w:tc>
        <w:tc>
          <w:tcPr>
            <w:tcW w:w="2050" w:type="dxa"/>
          </w:tcPr>
          <w:p w:rsidR="0055588F" w:rsidRDefault="00830A53">
            <w:pPr>
              <w:pStyle w:val="TableParagraph"/>
              <w:ind w:right="115"/>
              <w:rPr>
                <w:sz w:val="24"/>
              </w:rPr>
            </w:pPr>
            <w:r>
              <w:rPr>
                <w:sz w:val="24"/>
              </w:rPr>
              <w:t>6 years after end of agreement</w:t>
            </w:r>
          </w:p>
        </w:tc>
        <w:tc>
          <w:tcPr>
            <w:tcW w:w="4787" w:type="dxa"/>
          </w:tcPr>
          <w:p w:rsidR="0055588F" w:rsidRDefault="00830A53">
            <w:pPr>
              <w:pStyle w:val="TableParagraph"/>
              <w:spacing w:line="272" w:lineRule="exact"/>
              <w:ind w:right="1681"/>
              <w:rPr>
                <w:sz w:val="24"/>
              </w:rPr>
            </w:pPr>
            <w:r>
              <w:rPr>
                <w:sz w:val="24"/>
              </w:rPr>
              <w:t>See Meeting papers</w:t>
            </w:r>
          </w:p>
        </w:tc>
      </w:tr>
      <w:tr w:rsidR="0055588F">
        <w:trPr>
          <w:trHeight w:hRule="exact" w:val="925"/>
        </w:trPr>
        <w:tc>
          <w:tcPr>
            <w:tcW w:w="3087" w:type="dxa"/>
          </w:tcPr>
          <w:p w:rsidR="0055588F" w:rsidRDefault="00830A53">
            <w:pPr>
              <w:pStyle w:val="TableParagraph"/>
              <w:ind w:right="433"/>
              <w:rPr>
                <w:sz w:val="24"/>
              </w:rPr>
            </w:pPr>
            <w:r>
              <w:rPr>
                <w:sz w:val="24"/>
              </w:rPr>
              <w:t>Admission, transfer and treatment of patients – policy files</w:t>
            </w:r>
          </w:p>
        </w:tc>
        <w:tc>
          <w:tcPr>
            <w:tcW w:w="2050" w:type="dxa"/>
          </w:tcPr>
          <w:p w:rsidR="0055588F" w:rsidRDefault="00830A53">
            <w:pPr>
              <w:pStyle w:val="TableParagraph"/>
              <w:spacing w:line="272" w:lineRule="exact"/>
              <w:rPr>
                <w:sz w:val="24"/>
              </w:rPr>
            </w:pPr>
            <w:r>
              <w:rPr>
                <w:sz w:val="24"/>
              </w:rPr>
              <w:t>permanent</w:t>
            </w:r>
          </w:p>
        </w:tc>
        <w:tc>
          <w:tcPr>
            <w:tcW w:w="4787" w:type="dxa"/>
          </w:tcPr>
          <w:p w:rsidR="0055588F" w:rsidRDefault="0055588F"/>
        </w:tc>
      </w:tr>
      <w:tr w:rsidR="0055588F">
        <w:trPr>
          <w:trHeight w:hRule="exact" w:val="1200"/>
        </w:trPr>
        <w:tc>
          <w:tcPr>
            <w:tcW w:w="3087" w:type="dxa"/>
          </w:tcPr>
          <w:p w:rsidR="0055588F" w:rsidRDefault="00830A53">
            <w:pPr>
              <w:pStyle w:val="TableParagraph"/>
              <w:spacing w:line="272" w:lineRule="exact"/>
              <w:ind w:right="156"/>
              <w:rPr>
                <w:sz w:val="24"/>
              </w:rPr>
            </w:pPr>
            <w:r>
              <w:rPr>
                <w:sz w:val="24"/>
              </w:rPr>
              <w:t>Advice notes</w:t>
            </w:r>
          </w:p>
        </w:tc>
        <w:tc>
          <w:tcPr>
            <w:tcW w:w="2050" w:type="dxa"/>
          </w:tcPr>
          <w:p w:rsidR="0055588F" w:rsidRDefault="00830A53">
            <w:pPr>
              <w:pStyle w:val="TableParagraph"/>
              <w:ind w:right="142"/>
              <w:rPr>
                <w:sz w:val="24"/>
              </w:rPr>
            </w:pPr>
            <w:r>
              <w:rPr>
                <w:sz w:val="24"/>
              </w:rPr>
              <w:t>3 years after formal clearance by statutory auditor</w:t>
            </w:r>
          </w:p>
        </w:tc>
        <w:tc>
          <w:tcPr>
            <w:tcW w:w="4787" w:type="dxa"/>
          </w:tcPr>
          <w:p w:rsidR="0055588F" w:rsidRDefault="0055588F"/>
        </w:tc>
      </w:tr>
      <w:tr w:rsidR="0055588F">
        <w:trPr>
          <w:trHeight w:hRule="exact" w:val="372"/>
        </w:trPr>
        <w:tc>
          <w:tcPr>
            <w:tcW w:w="3087" w:type="dxa"/>
          </w:tcPr>
          <w:p w:rsidR="0055588F" w:rsidRDefault="00830A53">
            <w:pPr>
              <w:pStyle w:val="TableParagraph"/>
              <w:spacing w:line="272" w:lineRule="exact"/>
              <w:ind w:right="156"/>
              <w:rPr>
                <w:sz w:val="24"/>
              </w:rPr>
            </w:pPr>
            <w:r>
              <w:rPr>
                <w:sz w:val="24"/>
              </w:rPr>
              <w:t>Agendas</w:t>
            </w:r>
          </w:p>
        </w:tc>
        <w:tc>
          <w:tcPr>
            <w:tcW w:w="2050" w:type="dxa"/>
          </w:tcPr>
          <w:p w:rsidR="0055588F" w:rsidRDefault="0055588F"/>
        </w:tc>
        <w:tc>
          <w:tcPr>
            <w:tcW w:w="4787" w:type="dxa"/>
          </w:tcPr>
          <w:p w:rsidR="0055588F" w:rsidRDefault="00830A53">
            <w:pPr>
              <w:pStyle w:val="TableParagraph"/>
              <w:spacing w:line="272" w:lineRule="exact"/>
              <w:ind w:right="1681"/>
              <w:rPr>
                <w:sz w:val="24"/>
              </w:rPr>
            </w:pPr>
            <w:r>
              <w:rPr>
                <w:sz w:val="24"/>
              </w:rPr>
              <w:t>See Meeting papers</w:t>
            </w:r>
          </w:p>
        </w:tc>
      </w:tr>
      <w:tr w:rsidR="0055588F">
        <w:trPr>
          <w:trHeight w:hRule="exact" w:val="372"/>
        </w:trPr>
        <w:tc>
          <w:tcPr>
            <w:tcW w:w="3087" w:type="dxa"/>
          </w:tcPr>
          <w:p w:rsidR="0055588F" w:rsidRDefault="00830A53">
            <w:pPr>
              <w:pStyle w:val="TableParagraph"/>
              <w:spacing w:line="272" w:lineRule="exact"/>
              <w:ind w:right="156"/>
              <w:rPr>
                <w:sz w:val="24"/>
              </w:rPr>
            </w:pPr>
            <w:r>
              <w:rPr>
                <w:sz w:val="24"/>
              </w:rPr>
              <w:t>Agreements</w:t>
            </w:r>
          </w:p>
        </w:tc>
        <w:tc>
          <w:tcPr>
            <w:tcW w:w="2050" w:type="dxa"/>
          </w:tcPr>
          <w:p w:rsidR="0055588F" w:rsidRDefault="0055588F"/>
        </w:tc>
        <w:tc>
          <w:tcPr>
            <w:tcW w:w="4787" w:type="dxa"/>
          </w:tcPr>
          <w:p w:rsidR="0055588F" w:rsidRDefault="00830A53">
            <w:pPr>
              <w:pStyle w:val="TableParagraph"/>
              <w:spacing w:line="272" w:lineRule="exact"/>
              <w:ind w:right="1681"/>
              <w:rPr>
                <w:sz w:val="24"/>
              </w:rPr>
            </w:pPr>
            <w:r>
              <w:rPr>
                <w:sz w:val="24"/>
              </w:rPr>
              <w:t>See Contracts</w:t>
            </w:r>
          </w:p>
        </w:tc>
      </w:tr>
      <w:tr w:rsidR="0055588F">
        <w:trPr>
          <w:trHeight w:hRule="exact" w:val="372"/>
        </w:trPr>
        <w:tc>
          <w:tcPr>
            <w:tcW w:w="3087" w:type="dxa"/>
          </w:tcPr>
          <w:p w:rsidR="0055588F" w:rsidRDefault="00830A53">
            <w:pPr>
              <w:pStyle w:val="TableParagraph"/>
              <w:spacing w:line="272" w:lineRule="exact"/>
              <w:ind w:right="156"/>
              <w:rPr>
                <w:sz w:val="24"/>
              </w:rPr>
            </w:pPr>
            <w:r>
              <w:rPr>
                <w:sz w:val="24"/>
              </w:rPr>
              <w:t>Approval files  - contracts</w:t>
            </w:r>
          </w:p>
        </w:tc>
        <w:tc>
          <w:tcPr>
            <w:tcW w:w="2050" w:type="dxa"/>
          </w:tcPr>
          <w:p w:rsidR="0055588F" w:rsidRDefault="00830A53">
            <w:pPr>
              <w:pStyle w:val="TableParagraph"/>
              <w:spacing w:line="272" w:lineRule="exact"/>
              <w:rPr>
                <w:sz w:val="24"/>
              </w:rPr>
            </w:pPr>
            <w:r>
              <w:rPr>
                <w:sz w:val="24"/>
              </w:rPr>
              <w:t>permanent</w:t>
            </w:r>
          </w:p>
        </w:tc>
        <w:tc>
          <w:tcPr>
            <w:tcW w:w="4787" w:type="dxa"/>
          </w:tcPr>
          <w:p w:rsidR="0055588F" w:rsidRDefault="0055588F"/>
        </w:tc>
      </w:tr>
      <w:tr w:rsidR="0055588F">
        <w:trPr>
          <w:trHeight w:hRule="exact" w:val="372"/>
        </w:trPr>
        <w:tc>
          <w:tcPr>
            <w:tcW w:w="3087" w:type="dxa"/>
          </w:tcPr>
          <w:p w:rsidR="0055588F" w:rsidRDefault="00830A53">
            <w:pPr>
              <w:pStyle w:val="TableParagraph"/>
              <w:spacing w:line="272" w:lineRule="exact"/>
              <w:ind w:right="156"/>
              <w:rPr>
                <w:sz w:val="24"/>
              </w:rPr>
            </w:pPr>
            <w:r>
              <w:rPr>
                <w:sz w:val="24"/>
              </w:rPr>
              <w:t>Approved suppliers lists</w:t>
            </w:r>
          </w:p>
        </w:tc>
        <w:tc>
          <w:tcPr>
            <w:tcW w:w="2050" w:type="dxa"/>
          </w:tcPr>
          <w:p w:rsidR="0055588F" w:rsidRDefault="00830A53">
            <w:pPr>
              <w:pStyle w:val="TableParagraph"/>
              <w:spacing w:line="272" w:lineRule="exact"/>
              <w:rPr>
                <w:sz w:val="24"/>
              </w:rPr>
            </w:pPr>
            <w:r>
              <w:rPr>
                <w:sz w:val="24"/>
              </w:rPr>
              <w:t>11 years</w:t>
            </w:r>
          </w:p>
        </w:tc>
        <w:tc>
          <w:tcPr>
            <w:tcW w:w="4787" w:type="dxa"/>
          </w:tcPr>
          <w:p w:rsidR="0055588F" w:rsidRDefault="0055588F"/>
        </w:tc>
      </w:tr>
      <w:tr w:rsidR="0055588F">
        <w:trPr>
          <w:trHeight w:hRule="exact" w:val="286"/>
        </w:trPr>
        <w:tc>
          <w:tcPr>
            <w:tcW w:w="3087" w:type="dxa"/>
          </w:tcPr>
          <w:p w:rsidR="0055588F" w:rsidRDefault="00830A53">
            <w:pPr>
              <w:pStyle w:val="TableParagraph"/>
              <w:spacing w:line="272" w:lineRule="exact"/>
              <w:ind w:right="156"/>
              <w:rPr>
                <w:sz w:val="24"/>
              </w:rPr>
            </w:pPr>
            <w:r>
              <w:rPr>
                <w:sz w:val="24"/>
              </w:rPr>
              <w:t>Area health plans</w:t>
            </w:r>
          </w:p>
        </w:tc>
        <w:tc>
          <w:tcPr>
            <w:tcW w:w="2050" w:type="dxa"/>
          </w:tcPr>
          <w:p w:rsidR="0055588F" w:rsidRDefault="00830A53">
            <w:pPr>
              <w:pStyle w:val="TableParagraph"/>
              <w:spacing w:line="272" w:lineRule="exact"/>
              <w:rPr>
                <w:sz w:val="24"/>
              </w:rPr>
            </w:pPr>
            <w:r>
              <w:rPr>
                <w:sz w:val="24"/>
              </w:rPr>
              <w:t>permanent</w:t>
            </w:r>
          </w:p>
        </w:tc>
        <w:tc>
          <w:tcPr>
            <w:tcW w:w="4787" w:type="dxa"/>
          </w:tcPr>
          <w:p w:rsidR="0055588F" w:rsidRDefault="0055588F"/>
        </w:tc>
      </w:tr>
    </w:tbl>
    <w:p w:rsidR="0055588F" w:rsidRDefault="0055588F">
      <w:pPr>
        <w:sectPr w:rsidR="0055588F">
          <w:pgSz w:w="11910" w:h="16840"/>
          <w:pgMar w:top="1380" w:right="700" w:bottom="280" w:left="1040" w:header="720" w:footer="720" w:gutter="0"/>
          <w:cols w:space="720"/>
        </w:sectPr>
      </w:pPr>
    </w:p>
    <w:p w:rsidR="0055588F" w:rsidRDefault="0055588F">
      <w:pPr>
        <w:pStyle w:val="BodyText"/>
        <w:spacing w:before="3"/>
        <w:rPr>
          <w:rFonts w:ascii="Times New Roman"/>
          <w:sz w:val="10"/>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87"/>
        <w:gridCol w:w="2050"/>
        <w:gridCol w:w="4787"/>
      </w:tblGrid>
      <w:tr w:rsidR="0055588F">
        <w:trPr>
          <w:trHeight w:hRule="exact" w:val="1114"/>
        </w:trPr>
        <w:tc>
          <w:tcPr>
            <w:tcW w:w="3087" w:type="dxa"/>
          </w:tcPr>
          <w:p w:rsidR="0055588F" w:rsidRDefault="00830A53">
            <w:pPr>
              <w:pStyle w:val="TableParagraph"/>
              <w:ind w:right="553"/>
              <w:rPr>
                <w:sz w:val="24"/>
              </w:rPr>
            </w:pPr>
            <w:r>
              <w:rPr>
                <w:sz w:val="24"/>
              </w:rPr>
              <w:t>Audit records - original documents</w:t>
            </w:r>
          </w:p>
        </w:tc>
        <w:tc>
          <w:tcPr>
            <w:tcW w:w="2050" w:type="dxa"/>
          </w:tcPr>
          <w:p w:rsidR="0055588F" w:rsidRDefault="00830A53">
            <w:pPr>
              <w:pStyle w:val="TableParagraph"/>
              <w:ind w:right="142"/>
              <w:rPr>
                <w:sz w:val="24"/>
              </w:rPr>
            </w:pPr>
            <w:r>
              <w:rPr>
                <w:sz w:val="24"/>
              </w:rPr>
              <w:t>3 years after formal clearance by statutory auditor</w:t>
            </w:r>
          </w:p>
        </w:tc>
        <w:tc>
          <w:tcPr>
            <w:tcW w:w="4787" w:type="dxa"/>
          </w:tcPr>
          <w:p w:rsidR="0055588F" w:rsidRDefault="00830A53">
            <w:pPr>
              <w:pStyle w:val="TableParagraph"/>
              <w:ind w:right="51"/>
              <w:rPr>
                <w:sz w:val="24"/>
              </w:rPr>
            </w:pPr>
            <w:r>
              <w:rPr>
                <w:sz w:val="24"/>
              </w:rPr>
              <w:t xml:space="preserve">A </w:t>
            </w:r>
            <w:r>
              <w:rPr>
                <w:spacing w:val="-4"/>
                <w:sz w:val="24"/>
              </w:rPr>
              <w:t xml:space="preserve">longer </w:t>
            </w:r>
            <w:r>
              <w:rPr>
                <w:spacing w:val="-3"/>
                <w:sz w:val="24"/>
              </w:rPr>
              <w:t xml:space="preserve">period </w:t>
            </w:r>
            <w:r>
              <w:rPr>
                <w:sz w:val="24"/>
              </w:rPr>
              <w:t xml:space="preserve">may be </w:t>
            </w:r>
            <w:r>
              <w:rPr>
                <w:spacing w:val="-4"/>
                <w:sz w:val="24"/>
              </w:rPr>
              <w:t xml:space="preserve">required </w:t>
            </w:r>
            <w:r>
              <w:rPr>
                <w:sz w:val="24"/>
              </w:rPr>
              <w:t xml:space="preserve">for </w:t>
            </w:r>
            <w:r>
              <w:rPr>
                <w:spacing w:val="-3"/>
                <w:sz w:val="24"/>
              </w:rPr>
              <w:t>investigative purposes</w:t>
            </w:r>
          </w:p>
        </w:tc>
      </w:tr>
      <w:tr w:rsidR="0055588F">
        <w:trPr>
          <w:trHeight w:hRule="exact" w:val="1200"/>
        </w:trPr>
        <w:tc>
          <w:tcPr>
            <w:tcW w:w="3087" w:type="dxa"/>
          </w:tcPr>
          <w:p w:rsidR="0055588F" w:rsidRDefault="00830A53">
            <w:pPr>
              <w:pStyle w:val="TableParagraph"/>
              <w:ind w:right="193"/>
              <w:rPr>
                <w:sz w:val="24"/>
              </w:rPr>
            </w:pPr>
            <w:r>
              <w:rPr>
                <w:sz w:val="24"/>
              </w:rPr>
              <w:t>Audit reports (including Management letters, VFM reports and system/final accounts memorandum)</w:t>
            </w:r>
          </w:p>
        </w:tc>
        <w:tc>
          <w:tcPr>
            <w:tcW w:w="2050" w:type="dxa"/>
          </w:tcPr>
          <w:p w:rsidR="0055588F" w:rsidRDefault="00830A53">
            <w:pPr>
              <w:pStyle w:val="TableParagraph"/>
              <w:ind w:right="142"/>
              <w:rPr>
                <w:sz w:val="24"/>
              </w:rPr>
            </w:pPr>
            <w:r>
              <w:rPr>
                <w:sz w:val="24"/>
              </w:rPr>
              <w:t>3 years after formal clearance by statutory auditor</w:t>
            </w:r>
          </w:p>
        </w:tc>
        <w:tc>
          <w:tcPr>
            <w:tcW w:w="4787" w:type="dxa"/>
          </w:tcPr>
          <w:p w:rsidR="0055588F" w:rsidRDefault="00830A53">
            <w:pPr>
              <w:pStyle w:val="TableParagraph"/>
              <w:ind w:right="51"/>
              <w:rPr>
                <w:sz w:val="24"/>
              </w:rPr>
            </w:pPr>
            <w:r>
              <w:rPr>
                <w:sz w:val="24"/>
              </w:rPr>
              <w:t xml:space="preserve">A </w:t>
            </w:r>
            <w:r>
              <w:rPr>
                <w:spacing w:val="-4"/>
                <w:sz w:val="24"/>
              </w:rPr>
              <w:t xml:space="preserve">longer </w:t>
            </w:r>
            <w:r>
              <w:rPr>
                <w:spacing w:val="-3"/>
                <w:sz w:val="24"/>
              </w:rPr>
              <w:t xml:space="preserve">period </w:t>
            </w:r>
            <w:r>
              <w:rPr>
                <w:sz w:val="24"/>
              </w:rPr>
              <w:t xml:space="preserve">may be </w:t>
            </w:r>
            <w:r>
              <w:rPr>
                <w:spacing w:val="-4"/>
                <w:sz w:val="24"/>
              </w:rPr>
              <w:t xml:space="preserve">required </w:t>
            </w:r>
            <w:r>
              <w:rPr>
                <w:sz w:val="24"/>
              </w:rPr>
              <w:t xml:space="preserve">for </w:t>
            </w:r>
            <w:r>
              <w:rPr>
                <w:spacing w:val="-3"/>
                <w:sz w:val="24"/>
              </w:rPr>
              <w:t>investigative purposes</w:t>
            </w:r>
          </w:p>
        </w:tc>
      </w:tr>
      <w:tr w:rsidR="0055588F">
        <w:trPr>
          <w:trHeight w:hRule="exact" w:val="925"/>
        </w:trPr>
        <w:tc>
          <w:tcPr>
            <w:tcW w:w="3087" w:type="dxa"/>
          </w:tcPr>
          <w:p w:rsidR="0055588F" w:rsidRDefault="00830A53">
            <w:pPr>
              <w:pStyle w:val="TableParagraph"/>
              <w:spacing w:line="272" w:lineRule="exact"/>
              <w:ind w:right="156"/>
              <w:rPr>
                <w:sz w:val="24"/>
              </w:rPr>
            </w:pPr>
            <w:r>
              <w:rPr>
                <w:sz w:val="24"/>
              </w:rPr>
              <w:t>Bank statements</w:t>
            </w:r>
          </w:p>
        </w:tc>
        <w:tc>
          <w:tcPr>
            <w:tcW w:w="2050" w:type="dxa"/>
          </w:tcPr>
          <w:p w:rsidR="0055588F" w:rsidRDefault="00830A53">
            <w:pPr>
              <w:pStyle w:val="TableParagraph"/>
              <w:ind w:right="89"/>
              <w:rPr>
                <w:sz w:val="24"/>
              </w:rPr>
            </w:pPr>
            <w:r>
              <w:rPr>
                <w:sz w:val="24"/>
              </w:rPr>
              <w:t>3 years after completion of audit</w:t>
            </w:r>
          </w:p>
        </w:tc>
        <w:tc>
          <w:tcPr>
            <w:tcW w:w="4787" w:type="dxa"/>
          </w:tcPr>
          <w:p w:rsidR="0055588F" w:rsidRDefault="0055588F"/>
        </w:tc>
      </w:tr>
      <w:tr w:rsidR="0055588F">
        <w:trPr>
          <w:trHeight w:hRule="exact" w:val="924"/>
        </w:trPr>
        <w:tc>
          <w:tcPr>
            <w:tcW w:w="3087" w:type="dxa"/>
          </w:tcPr>
          <w:p w:rsidR="0055588F" w:rsidRDefault="00830A53">
            <w:pPr>
              <w:pStyle w:val="TableParagraph"/>
              <w:ind w:right="73"/>
              <w:rPr>
                <w:sz w:val="24"/>
              </w:rPr>
            </w:pPr>
            <w:r>
              <w:rPr>
                <w:sz w:val="24"/>
              </w:rPr>
              <w:t>Benefactions – endowments, legacies gifts etc.</w:t>
            </w:r>
          </w:p>
        </w:tc>
        <w:tc>
          <w:tcPr>
            <w:tcW w:w="2050" w:type="dxa"/>
          </w:tcPr>
          <w:p w:rsidR="0055588F" w:rsidRDefault="00830A53">
            <w:pPr>
              <w:pStyle w:val="TableParagraph"/>
              <w:spacing w:line="272" w:lineRule="exact"/>
              <w:rPr>
                <w:sz w:val="24"/>
              </w:rPr>
            </w:pPr>
            <w:r>
              <w:rPr>
                <w:sz w:val="24"/>
              </w:rPr>
              <w:t>permanent</w:t>
            </w:r>
          </w:p>
        </w:tc>
        <w:tc>
          <w:tcPr>
            <w:tcW w:w="4787" w:type="dxa"/>
          </w:tcPr>
          <w:p w:rsidR="0055588F" w:rsidRDefault="0055588F"/>
        </w:tc>
      </w:tr>
      <w:tr w:rsidR="0055588F">
        <w:trPr>
          <w:trHeight w:hRule="exact" w:val="372"/>
        </w:trPr>
        <w:tc>
          <w:tcPr>
            <w:tcW w:w="3087" w:type="dxa"/>
          </w:tcPr>
          <w:p w:rsidR="0055588F" w:rsidRDefault="00830A53">
            <w:pPr>
              <w:pStyle w:val="TableParagraph"/>
              <w:spacing w:line="272" w:lineRule="exact"/>
              <w:ind w:right="156"/>
              <w:rPr>
                <w:sz w:val="24"/>
              </w:rPr>
            </w:pPr>
            <w:r>
              <w:rPr>
                <w:sz w:val="24"/>
              </w:rPr>
              <w:t>Bills of quantity</w:t>
            </w:r>
          </w:p>
        </w:tc>
        <w:tc>
          <w:tcPr>
            <w:tcW w:w="2050" w:type="dxa"/>
          </w:tcPr>
          <w:p w:rsidR="0055588F" w:rsidRDefault="0055588F"/>
        </w:tc>
        <w:tc>
          <w:tcPr>
            <w:tcW w:w="4787" w:type="dxa"/>
          </w:tcPr>
          <w:p w:rsidR="0055588F" w:rsidRDefault="00830A53">
            <w:pPr>
              <w:pStyle w:val="TableParagraph"/>
              <w:spacing w:line="272" w:lineRule="exact"/>
              <w:ind w:right="51"/>
              <w:rPr>
                <w:sz w:val="24"/>
              </w:rPr>
            </w:pPr>
            <w:r>
              <w:rPr>
                <w:sz w:val="24"/>
              </w:rPr>
              <w:t>See Building and engineering works</w:t>
            </w:r>
          </w:p>
        </w:tc>
      </w:tr>
      <w:tr w:rsidR="0055588F">
        <w:trPr>
          <w:trHeight w:hRule="exact" w:val="372"/>
        </w:trPr>
        <w:tc>
          <w:tcPr>
            <w:tcW w:w="3087" w:type="dxa"/>
          </w:tcPr>
          <w:p w:rsidR="0055588F" w:rsidRDefault="00830A53">
            <w:pPr>
              <w:pStyle w:val="TableParagraph"/>
              <w:spacing w:line="272" w:lineRule="exact"/>
              <w:ind w:right="156"/>
              <w:rPr>
                <w:sz w:val="24"/>
              </w:rPr>
            </w:pPr>
            <w:r>
              <w:rPr>
                <w:sz w:val="24"/>
              </w:rPr>
              <w:t>Bills, receipts</w:t>
            </w:r>
          </w:p>
        </w:tc>
        <w:tc>
          <w:tcPr>
            <w:tcW w:w="2050" w:type="dxa"/>
          </w:tcPr>
          <w:p w:rsidR="0055588F" w:rsidRDefault="00830A53">
            <w:pPr>
              <w:pStyle w:val="TableParagraph"/>
              <w:spacing w:line="272" w:lineRule="exact"/>
              <w:rPr>
                <w:sz w:val="24"/>
              </w:rPr>
            </w:pPr>
            <w:r>
              <w:rPr>
                <w:sz w:val="24"/>
              </w:rPr>
              <w:t>6 years</w:t>
            </w:r>
          </w:p>
        </w:tc>
        <w:tc>
          <w:tcPr>
            <w:tcW w:w="4787" w:type="dxa"/>
          </w:tcPr>
          <w:p w:rsidR="0055588F" w:rsidRDefault="0055588F"/>
        </w:tc>
      </w:tr>
      <w:tr w:rsidR="0055588F">
        <w:trPr>
          <w:trHeight w:hRule="exact" w:val="372"/>
        </w:trPr>
        <w:tc>
          <w:tcPr>
            <w:tcW w:w="3087" w:type="dxa"/>
          </w:tcPr>
          <w:p w:rsidR="0055588F" w:rsidRDefault="00830A53">
            <w:pPr>
              <w:pStyle w:val="TableParagraph"/>
              <w:spacing w:line="272" w:lineRule="exact"/>
              <w:ind w:right="73"/>
              <w:rPr>
                <w:sz w:val="24"/>
              </w:rPr>
            </w:pPr>
            <w:r>
              <w:rPr>
                <w:sz w:val="24"/>
              </w:rPr>
              <w:t>Board papers – master set</w:t>
            </w:r>
          </w:p>
        </w:tc>
        <w:tc>
          <w:tcPr>
            <w:tcW w:w="2050" w:type="dxa"/>
          </w:tcPr>
          <w:p w:rsidR="0055588F" w:rsidRDefault="0055588F"/>
        </w:tc>
        <w:tc>
          <w:tcPr>
            <w:tcW w:w="4787" w:type="dxa"/>
          </w:tcPr>
          <w:p w:rsidR="0055588F" w:rsidRDefault="00830A53">
            <w:pPr>
              <w:pStyle w:val="TableParagraph"/>
              <w:spacing w:line="272" w:lineRule="exact"/>
              <w:ind w:right="1681"/>
              <w:rPr>
                <w:sz w:val="24"/>
              </w:rPr>
            </w:pPr>
            <w:r>
              <w:rPr>
                <w:sz w:val="24"/>
              </w:rPr>
              <w:t>See Meetings papers</w:t>
            </w:r>
          </w:p>
        </w:tc>
      </w:tr>
      <w:tr w:rsidR="0055588F">
        <w:trPr>
          <w:trHeight w:hRule="exact" w:val="372"/>
        </w:trPr>
        <w:tc>
          <w:tcPr>
            <w:tcW w:w="3087" w:type="dxa"/>
          </w:tcPr>
          <w:p w:rsidR="0055588F" w:rsidRDefault="00830A53">
            <w:pPr>
              <w:pStyle w:val="TableParagraph"/>
              <w:spacing w:line="272" w:lineRule="exact"/>
              <w:ind w:right="156"/>
              <w:rPr>
                <w:sz w:val="24"/>
              </w:rPr>
            </w:pPr>
            <w:r>
              <w:rPr>
                <w:sz w:val="24"/>
              </w:rPr>
              <w:t>Budget monitoring reports</w:t>
            </w:r>
          </w:p>
        </w:tc>
        <w:tc>
          <w:tcPr>
            <w:tcW w:w="2050" w:type="dxa"/>
          </w:tcPr>
          <w:p w:rsidR="0055588F" w:rsidRDefault="00830A53">
            <w:pPr>
              <w:pStyle w:val="TableParagraph"/>
              <w:spacing w:line="272" w:lineRule="exact"/>
              <w:rPr>
                <w:sz w:val="24"/>
              </w:rPr>
            </w:pPr>
            <w:r>
              <w:rPr>
                <w:sz w:val="24"/>
              </w:rPr>
              <w:t>3 years</w:t>
            </w:r>
          </w:p>
        </w:tc>
        <w:tc>
          <w:tcPr>
            <w:tcW w:w="4787" w:type="dxa"/>
          </w:tcPr>
          <w:p w:rsidR="0055588F" w:rsidRDefault="0055588F"/>
        </w:tc>
      </w:tr>
      <w:tr w:rsidR="0055588F">
        <w:trPr>
          <w:trHeight w:hRule="exact" w:val="924"/>
        </w:trPr>
        <w:tc>
          <w:tcPr>
            <w:tcW w:w="3087" w:type="dxa"/>
          </w:tcPr>
          <w:p w:rsidR="0055588F" w:rsidRDefault="00830A53">
            <w:pPr>
              <w:pStyle w:val="TableParagraph"/>
              <w:spacing w:line="272" w:lineRule="exact"/>
              <w:ind w:right="156"/>
              <w:rPr>
                <w:sz w:val="24"/>
              </w:rPr>
            </w:pPr>
            <w:r>
              <w:rPr>
                <w:sz w:val="24"/>
              </w:rPr>
              <w:t>Budgets</w:t>
            </w:r>
          </w:p>
        </w:tc>
        <w:tc>
          <w:tcPr>
            <w:tcW w:w="2050" w:type="dxa"/>
          </w:tcPr>
          <w:p w:rsidR="0055588F" w:rsidRDefault="00830A53">
            <w:pPr>
              <w:pStyle w:val="TableParagraph"/>
              <w:ind w:right="89"/>
              <w:rPr>
                <w:sz w:val="24"/>
              </w:rPr>
            </w:pPr>
            <w:r>
              <w:rPr>
                <w:sz w:val="24"/>
              </w:rPr>
              <w:t>2 years after completion of audit</w:t>
            </w:r>
          </w:p>
        </w:tc>
        <w:tc>
          <w:tcPr>
            <w:tcW w:w="4787" w:type="dxa"/>
          </w:tcPr>
          <w:p w:rsidR="0055588F" w:rsidRDefault="0055588F"/>
        </w:tc>
      </w:tr>
      <w:tr w:rsidR="0055588F" w:rsidTr="00830A53">
        <w:trPr>
          <w:trHeight w:hRule="exact" w:val="6059"/>
        </w:trPr>
        <w:tc>
          <w:tcPr>
            <w:tcW w:w="3087" w:type="dxa"/>
          </w:tcPr>
          <w:p w:rsidR="0055588F" w:rsidRDefault="00830A53">
            <w:pPr>
              <w:pStyle w:val="TableParagraph"/>
              <w:ind w:right="312"/>
              <w:rPr>
                <w:sz w:val="24"/>
              </w:rPr>
            </w:pPr>
            <w:r>
              <w:rPr>
                <w:sz w:val="24"/>
              </w:rPr>
              <w:t>Building and engineering works</w:t>
            </w:r>
          </w:p>
          <w:p w:rsidR="0055588F" w:rsidRDefault="00830A53" w:rsidP="00830A53">
            <w:pPr>
              <w:pStyle w:val="TableParagraph"/>
              <w:numPr>
                <w:ilvl w:val="0"/>
                <w:numId w:val="3"/>
              </w:numPr>
              <w:tabs>
                <w:tab w:val="left" w:pos="463"/>
              </w:tabs>
              <w:ind w:right="127"/>
              <w:rPr>
                <w:sz w:val="24"/>
              </w:rPr>
            </w:pPr>
            <w:r>
              <w:rPr>
                <w:sz w:val="24"/>
              </w:rPr>
              <w:t>key</w:t>
            </w:r>
            <w:r>
              <w:rPr>
                <w:spacing w:val="-9"/>
                <w:sz w:val="24"/>
              </w:rPr>
              <w:t xml:space="preserve"> </w:t>
            </w:r>
            <w:r>
              <w:rPr>
                <w:spacing w:val="-3"/>
                <w:sz w:val="24"/>
              </w:rPr>
              <w:t>records</w:t>
            </w:r>
            <w:r>
              <w:rPr>
                <w:spacing w:val="-7"/>
                <w:sz w:val="24"/>
              </w:rPr>
              <w:t xml:space="preserve"> </w:t>
            </w:r>
            <w:r>
              <w:rPr>
                <w:spacing w:val="-3"/>
                <w:sz w:val="24"/>
              </w:rPr>
              <w:t>(final</w:t>
            </w:r>
            <w:r>
              <w:rPr>
                <w:sz w:val="24"/>
              </w:rPr>
              <w:t xml:space="preserve"> </w:t>
            </w:r>
            <w:r>
              <w:rPr>
                <w:spacing w:val="-3"/>
                <w:sz w:val="24"/>
              </w:rPr>
              <w:t xml:space="preserve">accounts, </w:t>
            </w:r>
            <w:r>
              <w:rPr>
                <w:spacing w:val="-4"/>
                <w:sz w:val="24"/>
              </w:rPr>
              <w:t xml:space="preserve">surveys, </w:t>
            </w:r>
            <w:r>
              <w:rPr>
                <w:spacing w:val="-3"/>
                <w:sz w:val="24"/>
              </w:rPr>
              <w:t xml:space="preserve">site plans, bills </w:t>
            </w:r>
            <w:r>
              <w:rPr>
                <w:sz w:val="24"/>
              </w:rPr>
              <w:t xml:space="preserve">of </w:t>
            </w:r>
            <w:r>
              <w:rPr>
                <w:spacing w:val="-4"/>
                <w:sz w:val="24"/>
              </w:rPr>
              <w:t>quantities)</w:t>
            </w:r>
          </w:p>
          <w:p w:rsidR="0055588F" w:rsidRDefault="0055588F">
            <w:pPr>
              <w:pStyle w:val="TableParagraph"/>
              <w:ind w:left="0" w:right="0"/>
              <w:rPr>
                <w:rFonts w:ascii="Times New Roman"/>
                <w:sz w:val="24"/>
              </w:rPr>
            </w:pPr>
          </w:p>
          <w:p w:rsidR="0055588F" w:rsidRDefault="00830A53" w:rsidP="00830A53">
            <w:pPr>
              <w:pStyle w:val="TableParagraph"/>
              <w:numPr>
                <w:ilvl w:val="0"/>
                <w:numId w:val="3"/>
              </w:numPr>
              <w:tabs>
                <w:tab w:val="left" w:pos="463"/>
              </w:tabs>
              <w:ind w:right="127"/>
              <w:rPr>
                <w:sz w:val="24"/>
              </w:rPr>
            </w:pPr>
            <w:r>
              <w:rPr>
                <w:sz w:val="24"/>
              </w:rPr>
              <w:t>-  town and country planning matters and all formal contract documents (executed agreements, conditions of contract, specifications, "as built" record drawings and documents on the appointment and conditions of engagement of private buildings and engineering consultants)</w:t>
            </w:r>
          </w:p>
        </w:tc>
        <w:tc>
          <w:tcPr>
            <w:tcW w:w="2050" w:type="dxa"/>
          </w:tcPr>
          <w:p w:rsidR="0055588F" w:rsidRDefault="00830A53">
            <w:pPr>
              <w:pStyle w:val="TableParagraph"/>
              <w:spacing w:line="272" w:lineRule="exact"/>
              <w:rPr>
                <w:sz w:val="24"/>
              </w:rPr>
            </w:pPr>
            <w:r>
              <w:rPr>
                <w:sz w:val="24"/>
              </w:rPr>
              <w:t>permanent</w:t>
            </w:r>
          </w:p>
        </w:tc>
        <w:tc>
          <w:tcPr>
            <w:tcW w:w="4787" w:type="dxa"/>
          </w:tcPr>
          <w:p w:rsidR="0055588F" w:rsidRDefault="00830A53">
            <w:pPr>
              <w:pStyle w:val="TableParagraph"/>
              <w:ind w:right="445"/>
              <w:rPr>
                <w:sz w:val="24"/>
              </w:rPr>
            </w:pPr>
            <w:r>
              <w:rPr>
                <w:spacing w:val="-3"/>
                <w:sz w:val="24"/>
              </w:rPr>
              <w:t xml:space="preserve">Inclusive </w:t>
            </w:r>
            <w:r>
              <w:rPr>
                <w:sz w:val="24"/>
              </w:rPr>
              <w:t xml:space="preserve">of </w:t>
            </w:r>
            <w:r>
              <w:rPr>
                <w:spacing w:val="-3"/>
                <w:sz w:val="24"/>
              </w:rPr>
              <w:t xml:space="preserve">major </w:t>
            </w:r>
            <w:r>
              <w:rPr>
                <w:spacing w:val="-4"/>
                <w:sz w:val="24"/>
              </w:rPr>
              <w:t xml:space="preserve">projects </w:t>
            </w:r>
            <w:r>
              <w:rPr>
                <w:spacing w:val="-3"/>
                <w:sz w:val="24"/>
              </w:rPr>
              <w:t xml:space="preserve">abandoned </w:t>
            </w:r>
            <w:r>
              <w:rPr>
                <w:sz w:val="24"/>
              </w:rPr>
              <w:t xml:space="preserve">or </w:t>
            </w:r>
            <w:r>
              <w:rPr>
                <w:spacing w:val="-3"/>
                <w:sz w:val="24"/>
              </w:rPr>
              <w:t>deferred</w:t>
            </w:r>
          </w:p>
        </w:tc>
      </w:tr>
      <w:tr w:rsidR="0055588F">
        <w:trPr>
          <w:trHeight w:hRule="exact" w:val="1200"/>
        </w:trPr>
        <w:tc>
          <w:tcPr>
            <w:tcW w:w="3087" w:type="dxa"/>
          </w:tcPr>
          <w:p w:rsidR="0055588F" w:rsidRDefault="00830A53">
            <w:pPr>
              <w:pStyle w:val="TableParagraph"/>
              <w:ind w:right="179"/>
              <w:rPr>
                <w:sz w:val="24"/>
              </w:rPr>
            </w:pPr>
            <w:r>
              <w:rPr>
                <w:sz w:val="24"/>
              </w:rPr>
              <w:t>Buildings - papers relating to occupation</w:t>
            </w:r>
          </w:p>
        </w:tc>
        <w:tc>
          <w:tcPr>
            <w:tcW w:w="2050" w:type="dxa"/>
          </w:tcPr>
          <w:p w:rsidR="0055588F" w:rsidRDefault="00830A53">
            <w:pPr>
              <w:pStyle w:val="TableParagraph"/>
              <w:ind w:right="89"/>
              <w:rPr>
                <w:sz w:val="24"/>
              </w:rPr>
            </w:pPr>
            <w:r>
              <w:rPr>
                <w:sz w:val="24"/>
              </w:rPr>
              <w:t>Permanent or until property demolished or disposed</w:t>
            </w:r>
          </w:p>
        </w:tc>
        <w:tc>
          <w:tcPr>
            <w:tcW w:w="4787" w:type="dxa"/>
          </w:tcPr>
          <w:p w:rsidR="0055588F" w:rsidRDefault="00830A53">
            <w:pPr>
              <w:pStyle w:val="TableParagraph"/>
              <w:ind w:right="1232"/>
              <w:rPr>
                <w:sz w:val="24"/>
              </w:rPr>
            </w:pPr>
            <w:r>
              <w:rPr>
                <w:spacing w:val="-3"/>
                <w:sz w:val="24"/>
              </w:rPr>
              <w:t xml:space="preserve">Does </w:t>
            </w:r>
            <w:r>
              <w:rPr>
                <w:spacing w:val="-2"/>
                <w:sz w:val="24"/>
              </w:rPr>
              <w:t xml:space="preserve">not </w:t>
            </w:r>
            <w:r>
              <w:rPr>
                <w:spacing w:val="-4"/>
                <w:sz w:val="24"/>
              </w:rPr>
              <w:t xml:space="preserve">include Health </w:t>
            </w:r>
            <w:r>
              <w:rPr>
                <w:sz w:val="24"/>
              </w:rPr>
              <w:t xml:space="preserve">&amp; </w:t>
            </w:r>
            <w:r>
              <w:rPr>
                <w:spacing w:val="-3"/>
                <w:sz w:val="24"/>
              </w:rPr>
              <w:t>Safety information</w:t>
            </w:r>
          </w:p>
        </w:tc>
      </w:tr>
    </w:tbl>
    <w:p w:rsidR="0055588F" w:rsidRDefault="0055588F">
      <w:pPr>
        <w:rPr>
          <w:sz w:val="24"/>
        </w:rPr>
        <w:sectPr w:rsidR="0055588F">
          <w:pgSz w:w="11910" w:h="16840"/>
          <w:pgMar w:top="1580" w:right="700" w:bottom="280" w:left="1040" w:header="720" w:footer="720" w:gutter="0"/>
          <w:cols w:space="720"/>
        </w:sectPr>
      </w:pPr>
    </w:p>
    <w:p w:rsidR="0055588F" w:rsidRDefault="00276188">
      <w:pPr>
        <w:pStyle w:val="BodyText"/>
        <w:spacing w:before="3"/>
        <w:rPr>
          <w:rFonts w:ascii="Times New Roman"/>
          <w:sz w:val="10"/>
        </w:rPr>
      </w:pPr>
      <w:r w:rsidRPr="00276188">
        <w:pict>
          <v:shape id="_x0000_s1026" style="position:absolute;margin-left:363.6pt;margin-top:541.15pt;width:.1pt;height:1.9pt;z-index:-251658752;mso-position-horizontal-relative:page;mso-position-vertical-relative:page" coordorigin="7272,10823" coordsize="0,38" o:spt="100" adj="0,,0" path="m7272,10861r,m7272,10823r,e" filled="f">
            <v:stroke joinstyle="round"/>
            <v:formulas/>
            <v:path arrowok="t" o:connecttype="segments"/>
            <w10:wrap anchorx="page" anchory="page"/>
          </v:shape>
        </w:pict>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87"/>
        <w:gridCol w:w="2050"/>
        <w:gridCol w:w="4787"/>
      </w:tblGrid>
      <w:tr w:rsidR="0055588F">
        <w:trPr>
          <w:trHeight w:hRule="exact" w:val="1200"/>
        </w:trPr>
        <w:tc>
          <w:tcPr>
            <w:tcW w:w="3087" w:type="dxa"/>
          </w:tcPr>
          <w:p w:rsidR="0055588F" w:rsidRDefault="00830A53">
            <w:pPr>
              <w:pStyle w:val="TableParagraph"/>
              <w:spacing w:line="272" w:lineRule="exact"/>
              <w:ind w:right="156"/>
              <w:rPr>
                <w:sz w:val="24"/>
              </w:rPr>
            </w:pPr>
            <w:r>
              <w:rPr>
                <w:sz w:val="24"/>
              </w:rPr>
              <w:t>Capital charges data</w:t>
            </w:r>
          </w:p>
        </w:tc>
        <w:tc>
          <w:tcPr>
            <w:tcW w:w="2050" w:type="dxa"/>
          </w:tcPr>
          <w:p w:rsidR="0055588F" w:rsidRDefault="00830A53">
            <w:pPr>
              <w:pStyle w:val="TableParagraph"/>
              <w:ind w:right="89"/>
              <w:rPr>
                <w:sz w:val="24"/>
              </w:rPr>
            </w:pPr>
            <w:r>
              <w:rPr>
                <w:sz w:val="24"/>
              </w:rPr>
              <w:t>3 years after completion of previous 5 year valuation term</w:t>
            </w:r>
          </w:p>
        </w:tc>
        <w:tc>
          <w:tcPr>
            <w:tcW w:w="4787" w:type="dxa"/>
          </w:tcPr>
          <w:p w:rsidR="0055588F" w:rsidRDefault="0055588F"/>
        </w:tc>
      </w:tr>
      <w:tr w:rsidR="0055588F">
        <w:trPr>
          <w:trHeight w:hRule="exact" w:val="372"/>
        </w:trPr>
        <w:tc>
          <w:tcPr>
            <w:tcW w:w="3087" w:type="dxa"/>
          </w:tcPr>
          <w:p w:rsidR="0055588F" w:rsidRDefault="00830A53">
            <w:pPr>
              <w:pStyle w:val="TableParagraph"/>
              <w:spacing w:line="272" w:lineRule="exact"/>
              <w:ind w:right="156"/>
              <w:rPr>
                <w:sz w:val="24"/>
              </w:rPr>
            </w:pPr>
            <w:r>
              <w:rPr>
                <w:sz w:val="24"/>
              </w:rPr>
              <w:t>Capital paid invoices</w:t>
            </w:r>
          </w:p>
        </w:tc>
        <w:tc>
          <w:tcPr>
            <w:tcW w:w="2050" w:type="dxa"/>
          </w:tcPr>
          <w:p w:rsidR="0055588F" w:rsidRDefault="00830A53">
            <w:pPr>
              <w:pStyle w:val="TableParagraph"/>
              <w:spacing w:line="272" w:lineRule="exact"/>
              <w:rPr>
                <w:sz w:val="24"/>
              </w:rPr>
            </w:pPr>
            <w:r>
              <w:rPr>
                <w:sz w:val="24"/>
              </w:rPr>
              <w:t>3 years</w:t>
            </w:r>
          </w:p>
        </w:tc>
        <w:tc>
          <w:tcPr>
            <w:tcW w:w="4787" w:type="dxa"/>
          </w:tcPr>
          <w:p w:rsidR="0055588F" w:rsidRDefault="00830A53">
            <w:pPr>
              <w:pStyle w:val="TableParagraph"/>
              <w:spacing w:line="272" w:lineRule="exact"/>
              <w:ind w:right="1681"/>
              <w:rPr>
                <w:sz w:val="24"/>
              </w:rPr>
            </w:pPr>
            <w:r>
              <w:rPr>
                <w:sz w:val="24"/>
              </w:rPr>
              <w:t>See Invoices</w:t>
            </w:r>
          </w:p>
        </w:tc>
      </w:tr>
      <w:tr w:rsidR="0055588F">
        <w:trPr>
          <w:trHeight w:hRule="exact" w:val="372"/>
        </w:trPr>
        <w:tc>
          <w:tcPr>
            <w:tcW w:w="3087" w:type="dxa"/>
          </w:tcPr>
          <w:p w:rsidR="0055588F" w:rsidRDefault="00830A53">
            <w:pPr>
              <w:pStyle w:val="TableParagraph"/>
              <w:spacing w:line="272" w:lineRule="exact"/>
              <w:ind w:right="156"/>
              <w:rPr>
                <w:sz w:val="24"/>
              </w:rPr>
            </w:pPr>
            <w:r>
              <w:rPr>
                <w:sz w:val="24"/>
              </w:rPr>
              <w:t>Cash books and sheets</w:t>
            </w:r>
          </w:p>
        </w:tc>
        <w:tc>
          <w:tcPr>
            <w:tcW w:w="2050" w:type="dxa"/>
          </w:tcPr>
          <w:p w:rsidR="0055588F" w:rsidRDefault="00830A53">
            <w:pPr>
              <w:pStyle w:val="TableParagraph"/>
              <w:spacing w:line="272" w:lineRule="exact"/>
              <w:rPr>
                <w:sz w:val="24"/>
              </w:rPr>
            </w:pPr>
            <w:r>
              <w:rPr>
                <w:sz w:val="24"/>
              </w:rPr>
              <w:t>6 years</w:t>
            </w:r>
          </w:p>
        </w:tc>
        <w:tc>
          <w:tcPr>
            <w:tcW w:w="4787" w:type="dxa"/>
          </w:tcPr>
          <w:p w:rsidR="0055588F" w:rsidRDefault="0055588F"/>
        </w:tc>
      </w:tr>
      <w:tr w:rsidR="0055588F">
        <w:trPr>
          <w:trHeight w:hRule="exact" w:val="372"/>
        </w:trPr>
        <w:tc>
          <w:tcPr>
            <w:tcW w:w="3087" w:type="dxa"/>
          </w:tcPr>
          <w:p w:rsidR="0055588F" w:rsidRDefault="00830A53">
            <w:pPr>
              <w:pStyle w:val="TableParagraph"/>
              <w:spacing w:line="272" w:lineRule="exact"/>
              <w:ind w:right="156"/>
              <w:rPr>
                <w:sz w:val="24"/>
              </w:rPr>
            </w:pPr>
            <w:r>
              <w:rPr>
                <w:sz w:val="24"/>
              </w:rPr>
              <w:t>Circulars</w:t>
            </w:r>
          </w:p>
        </w:tc>
        <w:tc>
          <w:tcPr>
            <w:tcW w:w="2050" w:type="dxa"/>
          </w:tcPr>
          <w:p w:rsidR="0055588F" w:rsidRDefault="0055588F"/>
        </w:tc>
        <w:tc>
          <w:tcPr>
            <w:tcW w:w="4787" w:type="dxa"/>
          </w:tcPr>
          <w:p w:rsidR="0055588F" w:rsidRDefault="00830A53">
            <w:pPr>
              <w:pStyle w:val="TableParagraph"/>
              <w:spacing w:line="272" w:lineRule="exact"/>
              <w:ind w:right="1681"/>
              <w:rPr>
                <w:sz w:val="24"/>
              </w:rPr>
            </w:pPr>
            <w:r>
              <w:rPr>
                <w:sz w:val="24"/>
              </w:rPr>
              <w:t>See NHS Circulars</w:t>
            </w:r>
          </w:p>
        </w:tc>
      </w:tr>
      <w:tr w:rsidR="0055588F">
        <w:trPr>
          <w:trHeight w:hRule="exact" w:val="648"/>
        </w:trPr>
        <w:tc>
          <w:tcPr>
            <w:tcW w:w="3087" w:type="dxa"/>
          </w:tcPr>
          <w:p w:rsidR="0055588F" w:rsidRDefault="00830A53">
            <w:pPr>
              <w:pStyle w:val="TableParagraph"/>
              <w:spacing w:line="272" w:lineRule="exact"/>
              <w:ind w:right="156"/>
              <w:rPr>
                <w:sz w:val="24"/>
              </w:rPr>
            </w:pPr>
            <w:r>
              <w:rPr>
                <w:sz w:val="24"/>
              </w:rPr>
              <w:t>Complaints</w:t>
            </w:r>
          </w:p>
        </w:tc>
        <w:tc>
          <w:tcPr>
            <w:tcW w:w="2050" w:type="dxa"/>
          </w:tcPr>
          <w:p w:rsidR="0055588F" w:rsidRDefault="00830A53">
            <w:pPr>
              <w:pStyle w:val="TableParagraph"/>
              <w:spacing w:line="272" w:lineRule="exact"/>
              <w:rPr>
                <w:sz w:val="24"/>
              </w:rPr>
            </w:pPr>
            <w:r>
              <w:rPr>
                <w:sz w:val="24"/>
              </w:rPr>
              <w:t>10 years</w:t>
            </w:r>
          </w:p>
        </w:tc>
        <w:tc>
          <w:tcPr>
            <w:tcW w:w="4787" w:type="dxa"/>
          </w:tcPr>
          <w:p w:rsidR="0055588F" w:rsidRDefault="00830A53">
            <w:pPr>
              <w:pStyle w:val="TableParagraph"/>
              <w:ind w:right="51"/>
              <w:rPr>
                <w:sz w:val="24"/>
              </w:rPr>
            </w:pPr>
            <w:r>
              <w:rPr>
                <w:spacing w:val="-2"/>
                <w:sz w:val="24"/>
              </w:rPr>
              <w:t xml:space="preserve">See </w:t>
            </w:r>
            <w:r>
              <w:rPr>
                <w:spacing w:val="-3"/>
                <w:sz w:val="24"/>
              </w:rPr>
              <w:t xml:space="preserve">Litigation dossiers </w:t>
            </w:r>
            <w:r>
              <w:rPr>
                <w:spacing w:val="-2"/>
                <w:sz w:val="24"/>
              </w:rPr>
              <w:t xml:space="preserve">and </w:t>
            </w:r>
            <w:r>
              <w:rPr>
                <w:spacing w:val="-3"/>
                <w:sz w:val="24"/>
              </w:rPr>
              <w:t>Patient complaints</w:t>
            </w:r>
          </w:p>
        </w:tc>
      </w:tr>
      <w:tr w:rsidR="0055588F">
        <w:trPr>
          <w:trHeight w:hRule="exact" w:val="925"/>
        </w:trPr>
        <w:tc>
          <w:tcPr>
            <w:tcW w:w="3087" w:type="dxa"/>
          </w:tcPr>
          <w:p w:rsidR="0055588F" w:rsidRDefault="00830A53">
            <w:pPr>
              <w:pStyle w:val="TableParagraph"/>
              <w:ind w:right="540"/>
              <w:rPr>
                <w:sz w:val="24"/>
              </w:rPr>
            </w:pPr>
            <w:r>
              <w:rPr>
                <w:sz w:val="24"/>
              </w:rPr>
              <w:t>Conferences - lectures given by staff at other conferences</w:t>
            </w:r>
          </w:p>
        </w:tc>
        <w:tc>
          <w:tcPr>
            <w:tcW w:w="2050" w:type="dxa"/>
          </w:tcPr>
          <w:p w:rsidR="0055588F" w:rsidRDefault="00830A53">
            <w:pPr>
              <w:pStyle w:val="TableParagraph"/>
              <w:spacing w:line="272" w:lineRule="exact"/>
              <w:rPr>
                <w:sz w:val="24"/>
              </w:rPr>
            </w:pPr>
            <w:r>
              <w:rPr>
                <w:sz w:val="24"/>
              </w:rPr>
              <w:t>permanent</w:t>
            </w:r>
          </w:p>
        </w:tc>
        <w:tc>
          <w:tcPr>
            <w:tcW w:w="4787" w:type="dxa"/>
          </w:tcPr>
          <w:p w:rsidR="0055588F" w:rsidRDefault="0055588F"/>
        </w:tc>
      </w:tr>
      <w:tr w:rsidR="0055588F">
        <w:trPr>
          <w:trHeight w:hRule="exact" w:val="924"/>
        </w:trPr>
        <w:tc>
          <w:tcPr>
            <w:tcW w:w="3087" w:type="dxa"/>
          </w:tcPr>
          <w:p w:rsidR="0055588F" w:rsidRDefault="00830A53">
            <w:pPr>
              <w:pStyle w:val="TableParagraph"/>
              <w:ind w:right="86"/>
              <w:rPr>
                <w:sz w:val="24"/>
              </w:rPr>
            </w:pPr>
            <w:r>
              <w:rPr>
                <w:sz w:val="24"/>
              </w:rPr>
              <w:t xml:space="preserve">Conferences: </w:t>
            </w:r>
            <w:proofErr w:type="spellStart"/>
            <w:r>
              <w:rPr>
                <w:sz w:val="24"/>
              </w:rPr>
              <w:t>organised</w:t>
            </w:r>
            <w:proofErr w:type="spellEnd"/>
            <w:r>
              <w:rPr>
                <w:sz w:val="24"/>
              </w:rPr>
              <w:t xml:space="preserve"> by Board - conference proceedings</w:t>
            </w:r>
          </w:p>
        </w:tc>
        <w:tc>
          <w:tcPr>
            <w:tcW w:w="2050" w:type="dxa"/>
          </w:tcPr>
          <w:p w:rsidR="0055588F" w:rsidRDefault="00830A53">
            <w:pPr>
              <w:pStyle w:val="TableParagraph"/>
              <w:spacing w:line="272" w:lineRule="exact"/>
              <w:rPr>
                <w:sz w:val="24"/>
              </w:rPr>
            </w:pPr>
            <w:r>
              <w:rPr>
                <w:sz w:val="24"/>
              </w:rPr>
              <w:t>permanent</w:t>
            </w:r>
          </w:p>
        </w:tc>
        <w:tc>
          <w:tcPr>
            <w:tcW w:w="4787" w:type="dxa"/>
          </w:tcPr>
          <w:p w:rsidR="0055588F" w:rsidRDefault="0055588F"/>
        </w:tc>
      </w:tr>
      <w:tr w:rsidR="0055588F">
        <w:trPr>
          <w:trHeight w:hRule="exact" w:val="1010"/>
        </w:trPr>
        <w:tc>
          <w:tcPr>
            <w:tcW w:w="3087" w:type="dxa"/>
          </w:tcPr>
          <w:p w:rsidR="0055588F" w:rsidRDefault="00830A53">
            <w:pPr>
              <w:pStyle w:val="TableParagraph"/>
              <w:ind w:right="86"/>
              <w:rPr>
                <w:sz w:val="24"/>
              </w:rPr>
            </w:pPr>
            <w:r>
              <w:rPr>
                <w:sz w:val="24"/>
              </w:rPr>
              <w:t xml:space="preserve">Conferences: </w:t>
            </w:r>
            <w:proofErr w:type="spellStart"/>
            <w:r>
              <w:rPr>
                <w:sz w:val="24"/>
              </w:rPr>
              <w:t>organised</w:t>
            </w:r>
            <w:proofErr w:type="spellEnd"/>
            <w:r>
              <w:rPr>
                <w:sz w:val="24"/>
              </w:rPr>
              <w:t xml:space="preserve"> by Board - routine paperwork</w:t>
            </w:r>
          </w:p>
        </w:tc>
        <w:tc>
          <w:tcPr>
            <w:tcW w:w="2050" w:type="dxa"/>
          </w:tcPr>
          <w:p w:rsidR="0055588F" w:rsidRDefault="00830A53">
            <w:pPr>
              <w:pStyle w:val="TableParagraph"/>
              <w:ind w:right="583"/>
              <w:rPr>
                <w:sz w:val="24"/>
              </w:rPr>
            </w:pPr>
            <w:r>
              <w:rPr>
                <w:sz w:val="24"/>
              </w:rPr>
              <w:t>destroy after conference</w:t>
            </w:r>
          </w:p>
        </w:tc>
        <w:tc>
          <w:tcPr>
            <w:tcW w:w="4787" w:type="dxa"/>
          </w:tcPr>
          <w:p w:rsidR="0055588F" w:rsidRDefault="0055588F"/>
        </w:tc>
      </w:tr>
      <w:tr w:rsidR="0055588F">
        <w:trPr>
          <w:trHeight w:hRule="exact" w:val="924"/>
        </w:trPr>
        <w:tc>
          <w:tcPr>
            <w:tcW w:w="3087" w:type="dxa"/>
          </w:tcPr>
          <w:p w:rsidR="0055588F" w:rsidRDefault="00830A53">
            <w:pPr>
              <w:pStyle w:val="TableParagraph"/>
              <w:ind w:right="326"/>
              <w:rPr>
                <w:sz w:val="24"/>
              </w:rPr>
            </w:pPr>
            <w:r>
              <w:rPr>
                <w:sz w:val="24"/>
              </w:rPr>
              <w:t>Conferences: other conferences attended by staff</w:t>
            </w:r>
          </w:p>
        </w:tc>
        <w:tc>
          <w:tcPr>
            <w:tcW w:w="2050" w:type="dxa"/>
          </w:tcPr>
          <w:p w:rsidR="0055588F" w:rsidRDefault="00830A53">
            <w:pPr>
              <w:pStyle w:val="TableParagraph"/>
              <w:spacing w:line="272" w:lineRule="exact"/>
              <w:rPr>
                <w:sz w:val="24"/>
              </w:rPr>
            </w:pPr>
            <w:r>
              <w:rPr>
                <w:sz w:val="24"/>
              </w:rPr>
              <w:t>2 years</w:t>
            </w:r>
          </w:p>
        </w:tc>
        <w:tc>
          <w:tcPr>
            <w:tcW w:w="4787" w:type="dxa"/>
          </w:tcPr>
          <w:p w:rsidR="0055588F" w:rsidRDefault="0055588F"/>
        </w:tc>
      </w:tr>
      <w:tr w:rsidR="0055588F">
        <w:trPr>
          <w:trHeight w:hRule="exact" w:val="526"/>
        </w:trPr>
        <w:tc>
          <w:tcPr>
            <w:tcW w:w="3087" w:type="dxa"/>
          </w:tcPr>
          <w:p w:rsidR="0055588F" w:rsidRDefault="00830A53">
            <w:pPr>
              <w:pStyle w:val="TableParagraph"/>
              <w:spacing w:before="60"/>
              <w:ind w:right="156"/>
              <w:rPr>
                <w:sz w:val="24"/>
              </w:rPr>
            </w:pPr>
            <w:r>
              <w:rPr>
                <w:sz w:val="24"/>
              </w:rPr>
              <w:t>Contaminated land</w:t>
            </w:r>
          </w:p>
        </w:tc>
        <w:tc>
          <w:tcPr>
            <w:tcW w:w="2050" w:type="dxa"/>
          </w:tcPr>
          <w:p w:rsidR="0055588F" w:rsidRDefault="00830A53">
            <w:pPr>
              <w:pStyle w:val="TableParagraph"/>
              <w:spacing w:before="60"/>
              <w:rPr>
                <w:sz w:val="24"/>
              </w:rPr>
            </w:pPr>
            <w:r>
              <w:rPr>
                <w:sz w:val="24"/>
              </w:rPr>
              <w:t>Permanent</w:t>
            </w:r>
          </w:p>
        </w:tc>
        <w:tc>
          <w:tcPr>
            <w:tcW w:w="4787" w:type="dxa"/>
          </w:tcPr>
          <w:p w:rsidR="0055588F" w:rsidRDefault="0055588F"/>
        </w:tc>
      </w:tr>
      <w:tr w:rsidR="0055588F">
        <w:trPr>
          <w:trHeight w:hRule="exact" w:val="924"/>
        </w:trPr>
        <w:tc>
          <w:tcPr>
            <w:tcW w:w="3087" w:type="dxa"/>
          </w:tcPr>
          <w:p w:rsidR="0055588F" w:rsidRDefault="00830A53">
            <w:pPr>
              <w:pStyle w:val="TableParagraph"/>
              <w:ind w:right="246"/>
              <w:rPr>
                <w:sz w:val="24"/>
              </w:rPr>
            </w:pPr>
            <w:r>
              <w:rPr>
                <w:sz w:val="24"/>
              </w:rPr>
              <w:t>Contracts –GP practices and others to deliver core NHS services</w:t>
            </w:r>
          </w:p>
        </w:tc>
        <w:tc>
          <w:tcPr>
            <w:tcW w:w="2050" w:type="dxa"/>
          </w:tcPr>
          <w:p w:rsidR="0055588F" w:rsidRDefault="00830A53">
            <w:pPr>
              <w:pStyle w:val="TableParagraph"/>
              <w:spacing w:line="272" w:lineRule="exact"/>
              <w:rPr>
                <w:sz w:val="24"/>
              </w:rPr>
            </w:pPr>
            <w:r>
              <w:rPr>
                <w:sz w:val="24"/>
              </w:rPr>
              <w:t>permanent</w:t>
            </w:r>
          </w:p>
        </w:tc>
        <w:tc>
          <w:tcPr>
            <w:tcW w:w="4787" w:type="dxa"/>
          </w:tcPr>
          <w:p w:rsidR="0055588F" w:rsidRDefault="0055588F"/>
        </w:tc>
      </w:tr>
      <w:tr w:rsidR="0055588F">
        <w:trPr>
          <w:trHeight w:hRule="exact" w:val="924"/>
        </w:trPr>
        <w:tc>
          <w:tcPr>
            <w:tcW w:w="3087" w:type="dxa"/>
          </w:tcPr>
          <w:p w:rsidR="0055588F" w:rsidRDefault="00830A53">
            <w:pPr>
              <w:pStyle w:val="TableParagraph"/>
              <w:ind w:right="583"/>
              <w:jc w:val="both"/>
              <w:rPr>
                <w:sz w:val="24"/>
              </w:rPr>
            </w:pPr>
            <w:r>
              <w:rPr>
                <w:spacing w:val="-3"/>
                <w:sz w:val="24"/>
              </w:rPr>
              <w:t xml:space="preserve">Contracts </w:t>
            </w:r>
            <w:r>
              <w:rPr>
                <w:sz w:val="24"/>
              </w:rPr>
              <w:t xml:space="preserve">- </w:t>
            </w:r>
            <w:r>
              <w:rPr>
                <w:spacing w:val="-2"/>
                <w:sz w:val="24"/>
              </w:rPr>
              <w:t xml:space="preserve">non </w:t>
            </w:r>
            <w:r>
              <w:rPr>
                <w:spacing w:val="-3"/>
                <w:sz w:val="24"/>
              </w:rPr>
              <w:t xml:space="preserve">sealed (Board Seal) (other) </w:t>
            </w:r>
            <w:r>
              <w:rPr>
                <w:sz w:val="24"/>
              </w:rPr>
              <w:t xml:space="preserve">on </w:t>
            </w:r>
            <w:r>
              <w:rPr>
                <w:spacing w:val="-3"/>
                <w:sz w:val="24"/>
              </w:rPr>
              <w:t>termination</w:t>
            </w:r>
          </w:p>
        </w:tc>
        <w:tc>
          <w:tcPr>
            <w:tcW w:w="2050" w:type="dxa"/>
          </w:tcPr>
          <w:p w:rsidR="0055588F" w:rsidRDefault="00830A53">
            <w:pPr>
              <w:pStyle w:val="TableParagraph"/>
              <w:spacing w:line="272" w:lineRule="exact"/>
              <w:rPr>
                <w:sz w:val="24"/>
              </w:rPr>
            </w:pPr>
            <w:r>
              <w:rPr>
                <w:sz w:val="24"/>
              </w:rPr>
              <w:t>6 years</w:t>
            </w:r>
          </w:p>
        </w:tc>
        <w:tc>
          <w:tcPr>
            <w:tcW w:w="4787" w:type="dxa"/>
          </w:tcPr>
          <w:p w:rsidR="0055588F" w:rsidRDefault="0055588F"/>
        </w:tc>
      </w:tr>
      <w:tr w:rsidR="0055588F">
        <w:trPr>
          <w:trHeight w:hRule="exact" w:val="925"/>
        </w:trPr>
        <w:tc>
          <w:tcPr>
            <w:tcW w:w="3087" w:type="dxa"/>
          </w:tcPr>
          <w:p w:rsidR="0055588F" w:rsidRDefault="00830A53">
            <w:pPr>
              <w:pStyle w:val="TableParagraph"/>
              <w:ind w:right="166"/>
              <w:rPr>
                <w:sz w:val="24"/>
              </w:rPr>
            </w:pPr>
            <w:r>
              <w:rPr>
                <w:sz w:val="24"/>
              </w:rPr>
              <w:t>Contracts - non sealed (Board Seal) (property) on termination</w:t>
            </w:r>
          </w:p>
        </w:tc>
        <w:tc>
          <w:tcPr>
            <w:tcW w:w="2050" w:type="dxa"/>
          </w:tcPr>
          <w:p w:rsidR="0055588F" w:rsidRDefault="00830A53">
            <w:pPr>
              <w:pStyle w:val="TableParagraph"/>
              <w:spacing w:line="272" w:lineRule="exact"/>
              <w:rPr>
                <w:sz w:val="24"/>
              </w:rPr>
            </w:pPr>
            <w:r>
              <w:rPr>
                <w:sz w:val="24"/>
              </w:rPr>
              <w:t>6 years</w:t>
            </w:r>
          </w:p>
        </w:tc>
        <w:tc>
          <w:tcPr>
            <w:tcW w:w="4787" w:type="dxa"/>
          </w:tcPr>
          <w:p w:rsidR="0055588F" w:rsidRDefault="0055588F"/>
        </w:tc>
      </w:tr>
      <w:tr w:rsidR="0055588F">
        <w:trPr>
          <w:trHeight w:hRule="exact" w:val="648"/>
        </w:trPr>
        <w:tc>
          <w:tcPr>
            <w:tcW w:w="3087" w:type="dxa"/>
          </w:tcPr>
          <w:p w:rsidR="0055588F" w:rsidRDefault="00830A53">
            <w:pPr>
              <w:pStyle w:val="TableParagraph"/>
              <w:ind w:right="460"/>
              <w:rPr>
                <w:sz w:val="24"/>
              </w:rPr>
            </w:pPr>
            <w:r>
              <w:rPr>
                <w:sz w:val="24"/>
              </w:rPr>
              <w:t>Contracts – sealed with Board Seal</w:t>
            </w:r>
          </w:p>
        </w:tc>
        <w:tc>
          <w:tcPr>
            <w:tcW w:w="2050" w:type="dxa"/>
          </w:tcPr>
          <w:p w:rsidR="0055588F" w:rsidRDefault="00830A53">
            <w:pPr>
              <w:pStyle w:val="TableParagraph"/>
              <w:spacing w:line="272" w:lineRule="exact"/>
              <w:rPr>
                <w:sz w:val="24"/>
              </w:rPr>
            </w:pPr>
            <w:r>
              <w:rPr>
                <w:sz w:val="24"/>
              </w:rPr>
              <w:t>permanent</w:t>
            </w:r>
          </w:p>
        </w:tc>
        <w:tc>
          <w:tcPr>
            <w:tcW w:w="4787" w:type="dxa"/>
          </w:tcPr>
          <w:p w:rsidR="0055588F" w:rsidRDefault="00830A53">
            <w:pPr>
              <w:pStyle w:val="TableParagraph"/>
              <w:spacing w:line="272" w:lineRule="exact"/>
              <w:ind w:right="51"/>
              <w:rPr>
                <w:sz w:val="24"/>
              </w:rPr>
            </w:pPr>
            <w:r>
              <w:rPr>
                <w:sz w:val="24"/>
              </w:rPr>
              <w:t>Including associated records</w:t>
            </w:r>
          </w:p>
        </w:tc>
      </w:tr>
      <w:tr w:rsidR="0055588F">
        <w:trPr>
          <w:trHeight w:hRule="exact" w:val="648"/>
        </w:trPr>
        <w:tc>
          <w:tcPr>
            <w:tcW w:w="3087" w:type="dxa"/>
          </w:tcPr>
          <w:p w:rsidR="0055588F" w:rsidRDefault="00830A53">
            <w:pPr>
              <w:pStyle w:val="TableParagraph"/>
              <w:ind w:right="60"/>
              <w:rPr>
                <w:sz w:val="24"/>
              </w:rPr>
            </w:pPr>
            <w:r>
              <w:rPr>
                <w:sz w:val="24"/>
              </w:rPr>
              <w:t>Copies of out-letters (“flimsies” and letter books)</w:t>
            </w:r>
          </w:p>
        </w:tc>
        <w:tc>
          <w:tcPr>
            <w:tcW w:w="2050" w:type="dxa"/>
          </w:tcPr>
          <w:p w:rsidR="0055588F" w:rsidRDefault="00830A53">
            <w:pPr>
              <w:pStyle w:val="TableParagraph"/>
              <w:spacing w:line="272" w:lineRule="exact"/>
              <w:rPr>
                <w:sz w:val="24"/>
              </w:rPr>
            </w:pPr>
            <w:r>
              <w:rPr>
                <w:sz w:val="24"/>
              </w:rPr>
              <w:t>1 year</w:t>
            </w:r>
          </w:p>
        </w:tc>
        <w:tc>
          <w:tcPr>
            <w:tcW w:w="4787" w:type="dxa"/>
          </w:tcPr>
          <w:p w:rsidR="0055588F" w:rsidRDefault="0055588F"/>
        </w:tc>
      </w:tr>
      <w:tr w:rsidR="0055588F">
        <w:trPr>
          <w:trHeight w:hRule="exact" w:val="648"/>
        </w:trPr>
        <w:tc>
          <w:tcPr>
            <w:tcW w:w="3087" w:type="dxa"/>
          </w:tcPr>
          <w:p w:rsidR="0055588F" w:rsidRDefault="00830A53">
            <w:pPr>
              <w:pStyle w:val="TableParagraph"/>
              <w:ind w:right="246"/>
              <w:rPr>
                <w:sz w:val="24"/>
              </w:rPr>
            </w:pPr>
            <w:r>
              <w:rPr>
                <w:sz w:val="24"/>
              </w:rPr>
              <w:t>Corporate &amp; public affairs documents</w:t>
            </w:r>
          </w:p>
        </w:tc>
        <w:tc>
          <w:tcPr>
            <w:tcW w:w="2050" w:type="dxa"/>
          </w:tcPr>
          <w:p w:rsidR="0055588F" w:rsidRDefault="00830A53">
            <w:pPr>
              <w:pStyle w:val="TableParagraph"/>
              <w:spacing w:line="272" w:lineRule="exact"/>
              <w:rPr>
                <w:sz w:val="24"/>
              </w:rPr>
            </w:pPr>
            <w:r>
              <w:rPr>
                <w:sz w:val="24"/>
              </w:rPr>
              <w:t>Permanent</w:t>
            </w:r>
          </w:p>
        </w:tc>
        <w:tc>
          <w:tcPr>
            <w:tcW w:w="4787" w:type="dxa"/>
          </w:tcPr>
          <w:p w:rsidR="0055588F" w:rsidRDefault="00830A53">
            <w:pPr>
              <w:pStyle w:val="TableParagraph"/>
              <w:spacing w:line="272" w:lineRule="exact"/>
              <w:ind w:right="1681"/>
              <w:rPr>
                <w:sz w:val="24"/>
              </w:rPr>
            </w:pPr>
            <w:r>
              <w:rPr>
                <w:sz w:val="24"/>
              </w:rPr>
              <w:t>See also Board papers</w:t>
            </w:r>
          </w:p>
        </w:tc>
      </w:tr>
      <w:tr w:rsidR="0055588F">
        <w:trPr>
          <w:trHeight w:hRule="exact" w:val="372"/>
        </w:trPr>
        <w:tc>
          <w:tcPr>
            <w:tcW w:w="3087" w:type="dxa"/>
          </w:tcPr>
          <w:p w:rsidR="0055588F" w:rsidRDefault="00830A53">
            <w:pPr>
              <w:pStyle w:val="TableParagraph"/>
              <w:spacing w:line="272" w:lineRule="exact"/>
              <w:ind w:right="156"/>
              <w:rPr>
                <w:sz w:val="24"/>
              </w:rPr>
            </w:pPr>
            <w:r>
              <w:rPr>
                <w:sz w:val="24"/>
              </w:rPr>
              <w:t>Corporate policies</w:t>
            </w:r>
          </w:p>
        </w:tc>
        <w:tc>
          <w:tcPr>
            <w:tcW w:w="2050" w:type="dxa"/>
          </w:tcPr>
          <w:p w:rsidR="0055588F" w:rsidRDefault="00830A53">
            <w:pPr>
              <w:pStyle w:val="TableParagraph"/>
              <w:spacing w:line="272" w:lineRule="exact"/>
              <w:rPr>
                <w:sz w:val="24"/>
              </w:rPr>
            </w:pPr>
            <w:r>
              <w:rPr>
                <w:sz w:val="24"/>
              </w:rPr>
              <w:t>permanent</w:t>
            </w:r>
          </w:p>
        </w:tc>
        <w:tc>
          <w:tcPr>
            <w:tcW w:w="4787" w:type="dxa"/>
          </w:tcPr>
          <w:p w:rsidR="0055588F" w:rsidRDefault="0055588F"/>
        </w:tc>
      </w:tr>
      <w:tr w:rsidR="0055588F">
        <w:trPr>
          <w:trHeight w:hRule="exact" w:val="372"/>
        </w:trPr>
        <w:tc>
          <w:tcPr>
            <w:tcW w:w="3087" w:type="dxa"/>
          </w:tcPr>
          <w:p w:rsidR="0055588F" w:rsidRDefault="00830A53">
            <w:pPr>
              <w:pStyle w:val="TableParagraph"/>
              <w:spacing w:line="272" w:lineRule="exact"/>
              <w:ind w:right="156"/>
              <w:rPr>
                <w:sz w:val="24"/>
              </w:rPr>
            </w:pPr>
            <w:r>
              <w:rPr>
                <w:sz w:val="24"/>
              </w:rPr>
              <w:t>Cost accounts</w:t>
            </w:r>
          </w:p>
        </w:tc>
        <w:tc>
          <w:tcPr>
            <w:tcW w:w="2050" w:type="dxa"/>
          </w:tcPr>
          <w:p w:rsidR="0055588F" w:rsidRDefault="0055588F"/>
        </w:tc>
        <w:tc>
          <w:tcPr>
            <w:tcW w:w="4787" w:type="dxa"/>
          </w:tcPr>
          <w:p w:rsidR="0055588F" w:rsidRDefault="00830A53">
            <w:pPr>
              <w:pStyle w:val="TableParagraph"/>
              <w:spacing w:line="272" w:lineRule="exact"/>
              <w:ind w:right="1681"/>
              <w:rPr>
                <w:sz w:val="24"/>
              </w:rPr>
            </w:pPr>
            <w:r>
              <w:rPr>
                <w:sz w:val="24"/>
              </w:rPr>
              <w:t>See Accounts</w:t>
            </w:r>
          </w:p>
        </w:tc>
      </w:tr>
      <w:tr w:rsidR="0055588F">
        <w:trPr>
          <w:trHeight w:hRule="exact" w:val="372"/>
        </w:trPr>
        <w:tc>
          <w:tcPr>
            <w:tcW w:w="3087" w:type="dxa"/>
          </w:tcPr>
          <w:p w:rsidR="0055588F" w:rsidRDefault="00830A53">
            <w:pPr>
              <w:pStyle w:val="TableParagraph"/>
              <w:spacing w:line="272" w:lineRule="exact"/>
              <w:ind w:right="156"/>
              <w:rPr>
                <w:sz w:val="24"/>
              </w:rPr>
            </w:pPr>
            <w:r>
              <w:rPr>
                <w:sz w:val="24"/>
              </w:rPr>
              <w:t>Creditor payments</w:t>
            </w:r>
          </w:p>
        </w:tc>
        <w:tc>
          <w:tcPr>
            <w:tcW w:w="2050" w:type="dxa"/>
          </w:tcPr>
          <w:p w:rsidR="0055588F" w:rsidRDefault="00830A53">
            <w:pPr>
              <w:pStyle w:val="TableParagraph"/>
              <w:spacing w:line="272" w:lineRule="exact"/>
              <w:rPr>
                <w:sz w:val="24"/>
              </w:rPr>
            </w:pPr>
            <w:r>
              <w:rPr>
                <w:sz w:val="24"/>
              </w:rPr>
              <w:t>3 years</w:t>
            </w:r>
          </w:p>
        </w:tc>
        <w:tc>
          <w:tcPr>
            <w:tcW w:w="4787" w:type="dxa"/>
          </w:tcPr>
          <w:p w:rsidR="0055588F" w:rsidRDefault="0055588F"/>
        </w:tc>
      </w:tr>
    </w:tbl>
    <w:p w:rsidR="0055588F" w:rsidRDefault="0055588F">
      <w:pPr>
        <w:sectPr w:rsidR="0055588F">
          <w:pgSz w:w="11910" w:h="16840"/>
          <w:pgMar w:top="1580" w:right="700" w:bottom="280" w:left="1040" w:header="720" w:footer="720" w:gutter="0"/>
          <w:cols w:space="720"/>
        </w:sectPr>
      </w:pPr>
    </w:p>
    <w:p w:rsidR="0055588F" w:rsidRDefault="0055588F">
      <w:pPr>
        <w:pStyle w:val="BodyText"/>
        <w:spacing w:before="3"/>
        <w:rPr>
          <w:rFonts w:ascii="Times New Roman"/>
          <w:sz w:val="10"/>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87"/>
        <w:gridCol w:w="2050"/>
        <w:gridCol w:w="4787"/>
      </w:tblGrid>
      <w:tr w:rsidR="0055588F">
        <w:trPr>
          <w:trHeight w:hRule="exact" w:val="1390"/>
        </w:trPr>
        <w:tc>
          <w:tcPr>
            <w:tcW w:w="3087" w:type="dxa"/>
          </w:tcPr>
          <w:p w:rsidR="0055588F" w:rsidRDefault="00830A53">
            <w:pPr>
              <w:pStyle w:val="TableParagraph"/>
              <w:ind w:right="112"/>
              <w:rPr>
                <w:sz w:val="24"/>
              </w:rPr>
            </w:pPr>
            <w:r>
              <w:rPr>
                <w:sz w:val="24"/>
              </w:rPr>
              <w:t>Databases - demographic and epidemiological based on data supplied by NHS National Services, Information Services</w:t>
            </w:r>
          </w:p>
        </w:tc>
        <w:tc>
          <w:tcPr>
            <w:tcW w:w="2050" w:type="dxa"/>
          </w:tcPr>
          <w:p w:rsidR="0055588F" w:rsidRDefault="0055588F"/>
        </w:tc>
        <w:tc>
          <w:tcPr>
            <w:tcW w:w="4787" w:type="dxa"/>
          </w:tcPr>
          <w:p w:rsidR="0055588F" w:rsidRDefault="00830A53">
            <w:pPr>
              <w:pStyle w:val="TableParagraph"/>
              <w:ind w:right="304"/>
              <w:rPr>
                <w:sz w:val="24"/>
              </w:rPr>
            </w:pPr>
            <w:r>
              <w:rPr>
                <w:sz w:val="24"/>
              </w:rPr>
              <w:t>In accordance with general policies of NHS National Services, Information Services and any specific terms and conditions imposed by them in relation to particular data sets</w:t>
            </w:r>
          </w:p>
        </w:tc>
      </w:tr>
      <w:tr w:rsidR="0055588F">
        <w:trPr>
          <w:trHeight w:hRule="exact" w:val="1114"/>
        </w:trPr>
        <w:tc>
          <w:tcPr>
            <w:tcW w:w="3087" w:type="dxa"/>
          </w:tcPr>
          <w:p w:rsidR="0055588F" w:rsidRDefault="00830A53">
            <w:pPr>
              <w:pStyle w:val="TableParagraph"/>
              <w:ind w:right="112"/>
              <w:rPr>
                <w:sz w:val="24"/>
              </w:rPr>
            </w:pPr>
            <w:r>
              <w:rPr>
                <w:sz w:val="24"/>
              </w:rPr>
              <w:t>Databases - demographic and epidemiological based on survey data</w:t>
            </w:r>
          </w:p>
        </w:tc>
        <w:tc>
          <w:tcPr>
            <w:tcW w:w="2050" w:type="dxa"/>
          </w:tcPr>
          <w:p w:rsidR="0055588F" w:rsidRDefault="0055588F"/>
        </w:tc>
        <w:tc>
          <w:tcPr>
            <w:tcW w:w="4787" w:type="dxa"/>
          </w:tcPr>
          <w:p w:rsidR="0055588F" w:rsidRDefault="00830A53">
            <w:pPr>
              <w:pStyle w:val="TableParagraph"/>
              <w:ind w:right="131"/>
              <w:rPr>
                <w:sz w:val="24"/>
              </w:rPr>
            </w:pPr>
            <w:r>
              <w:rPr>
                <w:sz w:val="24"/>
              </w:rPr>
              <w:t>May be retained indefinitely if data quality and potential for future re-use justifies cost of migration / regeneration to new formats and platforms</w:t>
            </w:r>
          </w:p>
        </w:tc>
      </w:tr>
      <w:tr w:rsidR="0055588F">
        <w:trPr>
          <w:trHeight w:hRule="exact" w:val="838"/>
        </w:trPr>
        <w:tc>
          <w:tcPr>
            <w:tcW w:w="3087" w:type="dxa"/>
          </w:tcPr>
          <w:p w:rsidR="0055588F" w:rsidRDefault="00830A53">
            <w:pPr>
              <w:pStyle w:val="TableParagraph"/>
              <w:ind w:right="793"/>
              <w:rPr>
                <w:sz w:val="24"/>
              </w:rPr>
            </w:pPr>
            <w:r>
              <w:rPr>
                <w:sz w:val="24"/>
              </w:rPr>
              <w:t>Databases - records handling system</w:t>
            </w:r>
          </w:p>
        </w:tc>
        <w:tc>
          <w:tcPr>
            <w:tcW w:w="2050" w:type="dxa"/>
          </w:tcPr>
          <w:p w:rsidR="0055588F" w:rsidRDefault="00830A53">
            <w:pPr>
              <w:pStyle w:val="TableParagraph"/>
              <w:spacing w:line="272" w:lineRule="exact"/>
              <w:rPr>
                <w:sz w:val="24"/>
              </w:rPr>
            </w:pPr>
            <w:r>
              <w:rPr>
                <w:sz w:val="24"/>
              </w:rPr>
              <w:t>Permanent</w:t>
            </w:r>
          </w:p>
        </w:tc>
        <w:tc>
          <w:tcPr>
            <w:tcW w:w="4787" w:type="dxa"/>
          </w:tcPr>
          <w:p w:rsidR="0055588F" w:rsidRDefault="00830A53">
            <w:pPr>
              <w:pStyle w:val="TableParagraph"/>
              <w:ind w:right="184"/>
              <w:rPr>
                <w:sz w:val="24"/>
              </w:rPr>
            </w:pPr>
            <w:r>
              <w:rPr>
                <w:sz w:val="24"/>
              </w:rPr>
              <w:t>Retained to demonstrate implementation of established practice and procedure and provide audit trail, See also Indexes</w:t>
            </w:r>
          </w:p>
        </w:tc>
      </w:tr>
      <w:tr w:rsidR="0055588F">
        <w:trPr>
          <w:trHeight w:hRule="exact" w:val="924"/>
        </w:trPr>
        <w:tc>
          <w:tcPr>
            <w:tcW w:w="3087" w:type="dxa"/>
          </w:tcPr>
          <w:p w:rsidR="0055588F" w:rsidRDefault="00830A53">
            <w:pPr>
              <w:pStyle w:val="TableParagraph"/>
              <w:spacing w:line="274" w:lineRule="exact"/>
              <w:ind w:right="156"/>
              <w:rPr>
                <w:sz w:val="24"/>
              </w:rPr>
            </w:pPr>
            <w:r>
              <w:rPr>
                <w:sz w:val="24"/>
              </w:rPr>
              <w:t>Debtors' records - cleared</w:t>
            </w:r>
          </w:p>
        </w:tc>
        <w:tc>
          <w:tcPr>
            <w:tcW w:w="2050" w:type="dxa"/>
          </w:tcPr>
          <w:p w:rsidR="0055588F" w:rsidRDefault="00830A53">
            <w:pPr>
              <w:pStyle w:val="TableParagraph"/>
              <w:ind w:right="89"/>
              <w:rPr>
                <w:sz w:val="24"/>
              </w:rPr>
            </w:pPr>
            <w:r>
              <w:rPr>
                <w:sz w:val="24"/>
              </w:rPr>
              <w:t>6 years from completion of audit</w:t>
            </w:r>
          </w:p>
        </w:tc>
        <w:tc>
          <w:tcPr>
            <w:tcW w:w="4787" w:type="dxa"/>
          </w:tcPr>
          <w:p w:rsidR="0055588F" w:rsidRDefault="0055588F"/>
        </w:tc>
      </w:tr>
      <w:tr w:rsidR="0055588F">
        <w:trPr>
          <w:trHeight w:hRule="exact" w:val="648"/>
        </w:trPr>
        <w:tc>
          <w:tcPr>
            <w:tcW w:w="3087" w:type="dxa"/>
          </w:tcPr>
          <w:p w:rsidR="0055588F" w:rsidRDefault="00830A53">
            <w:pPr>
              <w:pStyle w:val="TableParagraph"/>
              <w:ind w:right="1001"/>
              <w:rPr>
                <w:sz w:val="24"/>
              </w:rPr>
            </w:pPr>
            <w:r>
              <w:rPr>
                <w:sz w:val="24"/>
              </w:rPr>
              <w:t xml:space="preserve">Debtors' records – </w:t>
            </w:r>
            <w:proofErr w:type="spellStart"/>
            <w:r>
              <w:rPr>
                <w:sz w:val="24"/>
              </w:rPr>
              <w:t>uncleared</w:t>
            </w:r>
            <w:proofErr w:type="spellEnd"/>
          </w:p>
        </w:tc>
        <w:tc>
          <w:tcPr>
            <w:tcW w:w="2050" w:type="dxa"/>
          </w:tcPr>
          <w:p w:rsidR="0055588F" w:rsidRDefault="00830A53">
            <w:pPr>
              <w:pStyle w:val="TableParagraph"/>
              <w:spacing w:line="274" w:lineRule="exact"/>
              <w:rPr>
                <w:sz w:val="24"/>
              </w:rPr>
            </w:pPr>
            <w:r>
              <w:rPr>
                <w:sz w:val="24"/>
              </w:rPr>
              <w:t>6 years</w:t>
            </w:r>
          </w:p>
        </w:tc>
        <w:tc>
          <w:tcPr>
            <w:tcW w:w="4787" w:type="dxa"/>
          </w:tcPr>
          <w:p w:rsidR="0055588F" w:rsidRDefault="0055588F"/>
        </w:tc>
      </w:tr>
      <w:tr w:rsidR="0055588F">
        <w:trPr>
          <w:trHeight w:hRule="exact" w:val="372"/>
        </w:trPr>
        <w:tc>
          <w:tcPr>
            <w:tcW w:w="3087" w:type="dxa"/>
          </w:tcPr>
          <w:p w:rsidR="0055588F" w:rsidRDefault="00830A53">
            <w:pPr>
              <w:pStyle w:val="TableParagraph"/>
              <w:spacing w:line="272" w:lineRule="exact"/>
              <w:ind w:right="156"/>
              <w:rPr>
                <w:sz w:val="24"/>
              </w:rPr>
            </w:pPr>
            <w:r>
              <w:rPr>
                <w:sz w:val="24"/>
              </w:rPr>
              <w:t>Deeds of title</w:t>
            </w:r>
          </w:p>
        </w:tc>
        <w:tc>
          <w:tcPr>
            <w:tcW w:w="2050" w:type="dxa"/>
          </w:tcPr>
          <w:p w:rsidR="0055588F" w:rsidRDefault="00830A53">
            <w:pPr>
              <w:pStyle w:val="TableParagraph"/>
              <w:spacing w:line="272" w:lineRule="exact"/>
              <w:rPr>
                <w:sz w:val="24"/>
              </w:rPr>
            </w:pPr>
            <w:r>
              <w:rPr>
                <w:sz w:val="24"/>
              </w:rPr>
              <w:t>Permanent</w:t>
            </w:r>
          </w:p>
        </w:tc>
        <w:tc>
          <w:tcPr>
            <w:tcW w:w="4787" w:type="dxa"/>
          </w:tcPr>
          <w:p w:rsidR="0055588F" w:rsidRDefault="0055588F"/>
        </w:tc>
      </w:tr>
      <w:tr w:rsidR="0055588F">
        <w:trPr>
          <w:trHeight w:hRule="exact" w:val="372"/>
        </w:trPr>
        <w:tc>
          <w:tcPr>
            <w:tcW w:w="3087" w:type="dxa"/>
          </w:tcPr>
          <w:p w:rsidR="0055588F" w:rsidRDefault="00830A53">
            <w:pPr>
              <w:pStyle w:val="TableParagraph"/>
              <w:spacing w:line="272" w:lineRule="exact"/>
              <w:ind w:right="156"/>
              <w:rPr>
                <w:sz w:val="24"/>
              </w:rPr>
            </w:pPr>
            <w:r>
              <w:rPr>
                <w:sz w:val="24"/>
              </w:rPr>
              <w:t>Delivery notes</w:t>
            </w:r>
          </w:p>
        </w:tc>
        <w:tc>
          <w:tcPr>
            <w:tcW w:w="2050" w:type="dxa"/>
          </w:tcPr>
          <w:p w:rsidR="0055588F" w:rsidRDefault="00830A53">
            <w:pPr>
              <w:pStyle w:val="TableParagraph"/>
              <w:spacing w:line="272" w:lineRule="exact"/>
              <w:rPr>
                <w:sz w:val="24"/>
              </w:rPr>
            </w:pPr>
            <w:r>
              <w:rPr>
                <w:sz w:val="24"/>
              </w:rPr>
              <w:t>2 years</w:t>
            </w:r>
          </w:p>
        </w:tc>
        <w:tc>
          <w:tcPr>
            <w:tcW w:w="4787" w:type="dxa"/>
          </w:tcPr>
          <w:p w:rsidR="0055588F" w:rsidRDefault="0055588F"/>
        </w:tc>
      </w:tr>
      <w:tr w:rsidR="0055588F">
        <w:trPr>
          <w:trHeight w:hRule="exact" w:val="372"/>
        </w:trPr>
        <w:tc>
          <w:tcPr>
            <w:tcW w:w="3087" w:type="dxa"/>
          </w:tcPr>
          <w:p w:rsidR="0055588F" w:rsidRDefault="00830A53">
            <w:pPr>
              <w:pStyle w:val="TableParagraph"/>
              <w:spacing w:line="272" w:lineRule="exact"/>
              <w:ind w:right="156"/>
              <w:rPr>
                <w:sz w:val="24"/>
              </w:rPr>
            </w:pPr>
            <w:r>
              <w:rPr>
                <w:sz w:val="24"/>
              </w:rPr>
              <w:t>Demand notes</w:t>
            </w:r>
          </w:p>
        </w:tc>
        <w:tc>
          <w:tcPr>
            <w:tcW w:w="2050" w:type="dxa"/>
          </w:tcPr>
          <w:p w:rsidR="0055588F" w:rsidRDefault="00830A53">
            <w:pPr>
              <w:pStyle w:val="TableParagraph"/>
              <w:spacing w:line="272" w:lineRule="exact"/>
              <w:rPr>
                <w:sz w:val="24"/>
              </w:rPr>
            </w:pPr>
            <w:r>
              <w:rPr>
                <w:sz w:val="24"/>
              </w:rPr>
              <w:t>6 years</w:t>
            </w:r>
          </w:p>
        </w:tc>
        <w:tc>
          <w:tcPr>
            <w:tcW w:w="4787" w:type="dxa"/>
          </w:tcPr>
          <w:p w:rsidR="0055588F" w:rsidRDefault="0055588F"/>
        </w:tc>
      </w:tr>
      <w:tr w:rsidR="0055588F">
        <w:trPr>
          <w:trHeight w:hRule="exact" w:val="648"/>
        </w:trPr>
        <w:tc>
          <w:tcPr>
            <w:tcW w:w="3087" w:type="dxa"/>
          </w:tcPr>
          <w:p w:rsidR="0055588F" w:rsidRDefault="00830A53">
            <w:pPr>
              <w:pStyle w:val="TableParagraph"/>
              <w:ind w:right="353"/>
              <w:rPr>
                <w:sz w:val="24"/>
              </w:rPr>
            </w:pPr>
            <w:r>
              <w:rPr>
                <w:sz w:val="24"/>
              </w:rPr>
              <w:t>Departmental requisition and supplies forms</w:t>
            </w:r>
          </w:p>
        </w:tc>
        <w:tc>
          <w:tcPr>
            <w:tcW w:w="2050" w:type="dxa"/>
          </w:tcPr>
          <w:p w:rsidR="0055588F" w:rsidRDefault="0055588F"/>
        </w:tc>
        <w:tc>
          <w:tcPr>
            <w:tcW w:w="4787" w:type="dxa"/>
          </w:tcPr>
          <w:p w:rsidR="0055588F" w:rsidRDefault="00830A53">
            <w:pPr>
              <w:pStyle w:val="TableParagraph"/>
              <w:spacing w:line="272" w:lineRule="exact"/>
              <w:ind w:right="1681"/>
              <w:rPr>
                <w:sz w:val="24"/>
              </w:rPr>
            </w:pPr>
            <w:r>
              <w:rPr>
                <w:sz w:val="24"/>
              </w:rPr>
              <w:t>See Indents</w:t>
            </w:r>
          </w:p>
        </w:tc>
      </w:tr>
      <w:tr w:rsidR="0055588F">
        <w:trPr>
          <w:trHeight w:hRule="exact" w:val="648"/>
        </w:trPr>
        <w:tc>
          <w:tcPr>
            <w:tcW w:w="3087" w:type="dxa"/>
          </w:tcPr>
          <w:p w:rsidR="0055588F" w:rsidRDefault="00830A53">
            <w:pPr>
              <w:pStyle w:val="TableParagraph"/>
              <w:spacing w:line="272" w:lineRule="exact"/>
              <w:ind w:right="156"/>
              <w:rPr>
                <w:sz w:val="24"/>
              </w:rPr>
            </w:pPr>
            <w:r>
              <w:rPr>
                <w:sz w:val="24"/>
              </w:rPr>
              <w:t>Diaries - office</w:t>
            </w:r>
          </w:p>
        </w:tc>
        <w:tc>
          <w:tcPr>
            <w:tcW w:w="2050" w:type="dxa"/>
          </w:tcPr>
          <w:p w:rsidR="0055588F" w:rsidRDefault="00830A53">
            <w:pPr>
              <w:pStyle w:val="TableParagraph"/>
              <w:rPr>
                <w:sz w:val="24"/>
              </w:rPr>
            </w:pPr>
            <w:r>
              <w:rPr>
                <w:sz w:val="24"/>
              </w:rPr>
              <w:t>1 year after completion</w:t>
            </w:r>
          </w:p>
        </w:tc>
        <w:tc>
          <w:tcPr>
            <w:tcW w:w="4787" w:type="dxa"/>
          </w:tcPr>
          <w:p w:rsidR="0055588F" w:rsidRDefault="0055588F"/>
        </w:tc>
      </w:tr>
      <w:tr w:rsidR="0055588F">
        <w:trPr>
          <w:trHeight w:hRule="exact" w:val="648"/>
        </w:trPr>
        <w:tc>
          <w:tcPr>
            <w:tcW w:w="3087" w:type="dxa"/>
          </w:tcPr>
          <w:p w:rsidR="0055588F" w:rsidRDefault="00830A53">
            <w:pPr>
              <w:pStyle w:val="TableParagraph"/>
              <w:ind w:right="300"/>
              <w:rPr>
                <w:sz w:val="24"/>
              </w:rPr>
            </w:pPr>
            <w:r>
              <w:rPr>
                <w:sz w:val="24"/>
              </w:rPr>
              <w:t>Disciplinary – first written warning</w:t>
            </w:r>
          </w:p>
        </w:tc>
        <w:tc>
          <w:tcPr>
            <w:tcW w:w="2050" w:type="dxa"/>
          </w:tcPr>
          <w:p w:rsidR="0055588F" w:rsidRDefault="00830A53">
            <w:pPr>
              <w:pStyle w:val="TableParagraph"/>
              <w:spacing w:line="272" w:lineRule="exact"/>
              <w:rPr>
                <w:sz w:val="24"/>
              </w:rPr>
            </w:pPr>
            <w:r>
              <w:rPr>
                <w:sz w:val="24"/>
              </w:rPr>
              <w:t>6 months</w:t>
            </w:r>
          </w:p>
        </w:tc>
        <w:tc>
          <w:tcPr>
            <w:tcW w:w="4787" w:type="dxa"/>
          </w:tcPr>
          <w:p w:rsidR="0055588F" w:rsidRDefault="0055588F"/>
        </w:tc>
      </w:tr>
      <w:tr w:rsidR="0055588F">
        <w:trPr>
          <w:trHeight w:hRule="exact" w:val="648"/>
        </w:trPr>
        <w:tc>
          <w:tcPr>
            <w:tcW w:w="3087" w:type="dxa"/>
          </w:tcPr>
          <w:p w:rsidR="0055588F" w:rsidRDefault="00830A53">
            <w:pPr>
              <w:pStyle w:val="TableParagraph"/>
              <w:ind w:right="247"/>
              <w:rPr>
                <w:sz w:val="24"/>
              </w:rPr>
            </w:pPr>
            <w:r>
              <w:rPr>
                <w:sz w:val="24"/>
              </w:rPr>
              <w:t>Disciplinary – final written warning</w:t>
            </w:r>
          </w:p>
        </w:tc>
        <w:tc>
          <w:tcPr>
            <w:tcW w:w="2050" w:type="dxa"/>
          </w:tcPr>
          <w:p w:rsidR="0055588F" w:rsidRDefault="00830A53">
            <w:pPr>
              <w:pStyle w:val="TableParagraph"/>
              <w:spacing w:line="272" w:lineRule="exact"/>
              <w:rPr>
                <w:sz w:val="24"/>
              </w:rPr>
            </w:pPr>
            <w:r>
              <w:rPr>
                <w:sz w:val="24"/>
              </w:rPr>
              <w:t>12 months</w:t>
            </w:r>
          </w:p>
        </w:tc>
        <w:tc>
          <w:tcPr>
            <w:tcW w:w="4787" w:type="dxa"/>
          </w:tcPr>
          <w:p w:rsidR="0055588F" w:rsidRDefault="0055588F"/>
        </w:tc>
      </w:tr>
      <w:tr w:rsidR="0055588F">
        <w:trPr>
          <w:trHeight w:hRule="exact" w:val="648"/>
        </w:trPr>
        <w:tc>
          <w:tcPr>
            <w:tcW w:w="3087" w:type="dxa"/>
          </w:tcPr>
          <w:p w:rsidR="0055588F" w:rsidRDefault="00830A53">
            <w:pPr>
              <w:pStyle w:val="TableParagraph"/>
              <w:ind w:right="156"/>
              <w:rPr>
                <w:sz w:val="24"/>
              </w:rPr>
            </w:pPr>
            <w:r>
              <w:rPr>
                <w:spacing w:val="-3"/>
                <w:sz w:val="24"/>
              </w:rPr>
              <w:t xml:space="preserve">Disciplinary </w:t>
            </w:r>
            <w:r>
              <w:rPr>
                <w:sz w:val="24"/>
              </w:rPr>
              <w:t xml:space="preserve">– </w:t>
            </w:r>
            <w:r>
              <w:rPr>
                <w:spacing w:val="-3"/>
                <w:sz w:val="24"/>
              </w:rPr>
              <w:t xml:space="preserve">first </w:t>
            </w:r>
            <w:r>
              <w:rPr>
                <w:spacing w:val="-2"/>
                <w:sz w:val="24"/>
              </w:rPr>
              <w:t xml:space="preserve">and </w:t>
            </w:r>
            <w:r>
              <w:rPr>
                <w:spacing w:val="-3"/>
                <w:sz w:val="24"/>
              </w:rPr>
              <w:t xml:space="preserve">final written </w:t>
            </w:r>
            <w:r>
              <w:rPr>
                <w:spacing w:val="-4"/>
                <w:sz w:val="24"/>
              </w:rPr>
              <w:t>warning</w:t>
            </w:r>
          </w:p>
        </w:tc>
        <w:tc>
          <w:tcPr>
            <w:tcW w:w="2050" w:type="dxa"/>
          </w:tcPr>
          <w:p w:rsidR="0055588F" w:rsidRDefault="00830A53">
            <w:pPr>
              <w:pStyle w:val="TableParagraph"/>
              <w:spacing w:line="272" w:lineRule="exact"/>
              <w:rPr>
                <w:sz w:val="24"/>
              </w:rPr>
            </w:pPr>
            <w:r>
              <w:rPr>
                <w:sz w:val="24"/>
              </w:rPr>
              <w:t>12 months</w:t>
            </w:r>
          </w:p>
        </w:tc>
        <w:tc>
          <w:tcPr>
            <w:tcW w:w="4787" w:type="dxa"/>
          </w:tcPr>
          <w:p w:rsidR="0055588F" w:rsidRDefault="0055588F"/>
        </w:tc>
      </w:tr>
      <w:tr w:rsidR="0055588F">
        <w:trPr>
          <w:trHeight w:hRule="exact" w:val="1201"/>
        </w:trPr>
        <w:tc>
          <w:tcPr>
            <w:tcW w:w="3087" w:type="dxa"/>
          </w:tcPr>
          <w:p w:rsidR="0055588F" w:rsidRDefault="00830A53">
            <w:pPr>
              <w:pStyle w:val="TableParagraph"/>
              <w:ind w:right="660"/>
              <w:rPr>
                <w:sz w:val="24"/>
              </w:rPr>
            </w:pPr>
            <w:r>
              <w:rPr>
                <w:sz w:val="24"/>
              </w:rPr>
              <w:t>Disciplinary – letter of dismissal</w:t>
            </w:r>
          </w:p>
        </w:tc>
        <w:tc>
          <w:tcPr>
            <w:tcW w:w="2050" w:type="dxa"/>
          </w:tcPr>
          <w:p w:rsidR="0055588F" w:rsidRDefault="00830A53">
            <w:pPr>
              <w:pStyle w:val="TableParagraph"/>
              <w:spacing w:line="272" w:lineRule="exact"/>
              <w:rPr>
                <w:sz w:val="24"/>
              </w:rPr>
            </w:pPr>
            <w:r>
              <w:rPr>
                <w:sz w:val="24"/>
              </w:rPr>
              <w:t>10 years</w:t>
            </w:r>
          </w:p>
        </w:tc>
        <w:tc>
          <w:tcPr>
            <w:tcW w:w="4787" w:type="dxa"/>
          </w:tcPr>
          <w:p w:rsidR="0055588F" w:rsidRDefault="00830A53">
            <w:pPr>
              <w:pStyle w:val="TableParagraph"/>
              <w:ind w:right="508"/>
              <w:rPr>
                <w:sz w:val="24"/>
              </w:rPr>
            </w:pPr>
            <w:r>
              <w:rPr>
                <w:spacing w:val="-3"/>
                <w:sz w:val="24"/>
              </w:rPr>
              <w:t xml:space="preserve">Where action is in prospect </w:t>
            </w:r>
            <w:r>
              <w:rPr>
                <w:sz w:val="24"/>
              </w:rPr>
              <w:t xml:space="preserve">or </w:t>
            </w:r>
            <w:r>
              <w:rPr>
                <w:spacing w:val="-2"/>
                <w:sz w:val="24"/>
              </w:rPr>
              <w:t xml:space="preserve">has </w:t>
            </w:r>
            <w:r>
              <w:rPr>
                <w:spacing w:val="-3"/>
                <w:sz w:val="24"/>
              </w:rPr>
              <w:t xml:space="preserve">been commenced, consult with legal representatives </w:t>
            </w:r>
            <w:r>
              <w:rPr>
                <w:spacing w:val="-2"/>
                <w:sz w:val="24"/>
              </w:rPr>
              <w:t xml:space="preserve">and </w:t>
            </w:r>
            <w:r>
              <w:rPr>
                <w:spacing w:val="-3"/>
                <w:sz w:val="24"/>
              </w:rPr>
              <w:t xml:space="preserve">keep </w:t>
            </w:r>
            <w:r>
              <w:rPr>
                <w:sz w:val="24"/>
              </w:rPr>
              <w:t xml:space="preserve">in </w:t>
            </w:r>
            <w:r>
              <w:rPr>
                <w:spacing w:val="-4"/>
                <w:sz w:val="24"/>
              </w:rPr>
              <w:t xml:space="preserve">accordance </w:t>
            </w:r>
            <w:r>
              <w:rPr>
                <w:spacing w:val="-3"/>
                <w:sz w:val="24"/>
              </w:rPr>
              <w:t>with advice provided</w:t>
            </w:r>
          </w:p>
        </w:tc>
      </w:tr>
      <w:tr w:rsidR="0055588F">
        <w:trPr>
          <w:trHeight w:hRule="exact" w:val="2667"/>
        </w:trPr>
        <w:tc>
          <w:tcPr>
            <w:tcW w:w="3087" w:type="dxa"/>
          </w:tcPr>
          <w:p w:rsidR="0055588F" w:rsidRDefault="00830A53">
            <w:pPr>
              <w:pStyle w:val="TableParagraph"/>
              <w:ind w:right="420"/>
              <w:rPr>
                <w:sz w:val="24"/>
              </w:rPr>
            </w:pPr>
            <w:r>
              <w:rPr>
                <w:sz w:val="24"/>
              </w:rPr>
              <w:t>Disciplinary – Record of action taken</w:t>
            </w:r>
          </w:p>
          <w:p w:rsidR="0055588F" w:rsidRDefault="00830A53">
            <w:pPr>
              <w:pStyle w:val="TableParagraph"/>
              <w:spacing w:before="86"/>
              <w:ind w:right="139"/>
              <w:rPr>
                <w:sz w:val="24"/>
              </w:rPr>
            </w:pPr>
            <w:r>
              <w:rPr>
                <w:sz w:val="24"/>
              </w:rPr>
              <w:t xml:space="preserve">(including details of rules breached, </w:t>
            </w:r>
            <w:r w:rsidR="00B04D18">
              <w:rPr>
                <w:sz w:val="24"/>
              </w:rPr>
              <w:t>employee’s</w:t>
            </w:r>
            <w:r>
              <w:rPr>
                <w:sz w:val="24"/>
              </w:rPr>
              <w:t xml:space="preserve"> </w:t>
            </w:r>
            <w:proofErr w:type="spellStart"/>
            <w:r>
              <w:rPr>
                <w:sz w:val="24"/>
              </w:rPr>
              <w:t>defence</w:t>
            </w:r>
            <w:proofErr w:type="spellEnd"/>
            <w:r>
              <w:rPr>
                <w:sz w:val="24"/>
              </w:rPr>
              <w:t xml:space="preserve"> or mitigation, actions taken and reasons for it and, details of appeal and any subsequent developments</w:t>
            </w:r>
          </w:p>
        </w:tc>
        <w:tc>
          <w:tcPr>
            <w:tcW w:w="2050" w:type="dxa"/>
          </w:tcPr>
          <w:p w:rsidR="0055588F" w:rsidRDefault="00830A53">
            <w:pPr>
              <w:pStyle w:val="TableParagraph"/>
              <w:ind w:right="89"/>
              <w:rPr>
                <w:sz w:val="24"/>
              </w:rPr>
            </w:pPr>
            <w:r>
              <w:rPr>
                <w:sz w:val="24"/>
              </w:rPr>
              <w:t>6 years after leaving service</w:t>
            </w:r>
          </w:p>
        </w:tc>
        <w:tc>
          <w:tcPr>
            <w:tcW w:w="4787" w:type="dxa"/>
          </w:tcPr>
          <w:p w:rsidR="0055588F" w:rsidRDefault="0055588F"/>
        </w:tc>
      </w:tr>
    </w:tbl>
    <w:p w:rsidR="00830A53" w:rsidRDefault="00830A53">
      <w:pPr>
        <w:pStyle w:val="TableParagraph"/>
        <w:spacing w:line="272" w:lineRule="exact"/>
        <w:ind w:right="156"/>
        <w:rPr>
          <w:sz w:val="24"/>
        </w:rPr>
        <w:sectPr w:rsidR="00830A53">
          <w:pgSz w:w="11910" w:h="16840"/>
          <w:pgMar w:top="1580" w:right="700" w:bottom="280" w:left="1040" w:header="720" w:footer="720"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87"/>
        <w:gridCol w:w="2050"/>
        <w:gridCol w:w="4787"/>
      </w:tblGrid>
      <w:tr w:rsidR="0055588F">
        <w:trPr>
          <w:trHeight w:hRule="exact" w:val="372"/>
        </w:trPr>
        <w:tc>
          <w:tcPr>
            <w:tcW w:w="3087" w:type="dxa"/>
          </w:tcPr>
          <w:p w:rsidR="0055588F" w:rsidRDefault="00830A53">
            <w:pPr>
              <w:pStyle w:val="TableParagraph"/>
              <w:spacing w:line="272" w:lineRule="exact"/>
              <w:ind w:right="156"/>
              <w:rPr>
                <w:sz w:val="24"/>
              </w:rPr>
            </w:pPr>
            <w:r>
              <w:rPr>
                <w:sz w:val="24"/>
              </w:rPr>
              <w:t>Drawings</w:t>
            </w:r>
          </w:p>
        </w:tc>
        <w:tc>
          <w:tcPr>
            <w:tcW w:w="2050" w:type="dxa"/>
          </w:tcPr>
          <w:p w:rsidR="0055588F" w:rsidRDefault="0055588F"/>
        </w:tc>
        <w:tc>
          <w:tcPr>
            <w:tcW w:w="4787" w:type="dxa"/>
          </w:tcPr>
          <w:p w:rsidR="0055588F" w:rsidRDefault="00830A53">
            <w:pPr>
              <w:pStyle w:val="TableParagraph"/>
              <w:spacing w:line="272" w:lineRule="exact"/>
              <w:ind w:right="51"/>
              <w:rPr>
                <w:sz w:val="24"/>
              </w:rPr>
            </w:pPr>
            <w:r>
              <w:rPr>
                <w:sz w:val="24"/>
              </w:rPr>
              <w:t>See Building and engineering works</w:t>
            </w:r>
          </w:p>
        </w:tc>
      </w:tr>
      <w:tr w:rsidR="0055588F">
        <w:trPr>
          <w:trHeight w:hRule="exact" w:val="372"/>
        </w:trPr>
        <w:tc>
          <w:tcPr>
            <w:tcW w:w="3087" w:type="dxa"/>
          </w:tcPr>
          <w:p w:rsidR="0055588F" w:rsidRDefault="00830A53">
            <w:pPr>
              <w:pStyle w:val="TableParagraph"/>
              <w:spacing w:line="272" w:lineRule="exact"/>
              <w:ind w:right="156"/>
              <w:rPr>
                <w:sz w:val="24"/>
              </w:rPr>
            </w:pPr>
            <w:r>
              <w:rPr>
                <w:sz w:val="24"/>
              </w:rPr>
              <w:t>Endowments</w:t>
            </w:r>
          </w:p>
        </w:tc>
        <w:tc>
          <w:tcPr>
            <w:tcW w:w="2050" w:type="dxa"/>
          </w:tcPr>
          <w:p w:rsidR="0055588F" w:rsidRDefault="0055588F"/>
        </w:tc>
        <w:tc>
          <w:tcPr>
            <w:tcW w:w="4787" w:type="dxa"/>
          </w:tcPr>
          <w:p w:rsidR="0055588F" w:rsidRDefault="00830A53">
            <w:pPr>
              <w:pStyle w:val="TableParagraph"/>
              <w:spacing w:line="272" w:lineRule="exact"/>
              <w:ind w:right="1681"/>
              <w:rPr>
                <w:sz w:val="24"/>
              </w:rPr>
            </w:pPr>
            <w:r>
              <w:rPr>
                <w:sz w:val="24"/>
              </w:rPr>
              <w:t>See Benefactions</w:t>
            </w:r>
          </w:p>
        </w:tc>
      </w:tr>
      <w:tr w:rsidR="0055588F">
        <w:trPr>
          <w:trHeight w:hRule="exact" w:val="372"/>
        </w:trPr>
        <w:tc>
          <w:tcPr>
            <w:tcW w:w="3087" w:type="dxa"/>
          </w:tcPr>
          <w:p w:rsidR="0055588F" w:rsidRDefault="00830A53">
            <w:pPr>
              <w:pStyle w:val="TableParagraph"/>
              <w:spacing w:line="272" w:lineRule="exact"/>
              <w:ind w:right="156"/>
              <w:rPr>
                <w:sz w:val="24"/>
              </w:rPr>
            </w:pPr>
            <w:r>
              <w:rPr>
                <w:sz w:val="24"/>
              </w:rPr>
              <w:t>Engineering works</w:t>
            </w:r>
          </w:p>
        </w:tc>
        <w:tc>
          <w:tcPr>
            <w:tcW w:w="2050" w:type="dxa"/>
          </w:tcPr>
          <w:p w:rsidR="0055588F" w:rsidRDefault="0055588F"/>
        </w:tc>
        <w:tc>
          <w:tcPr>
            <w:tcW w:w="4787" w:type="dxa"/>
          </w:tcPr>
          <w:p w:rsidR="0055588F" w:rsidRDefault="00830A53">
            <w:pPr>
              <w:pStyle w:val="TableParagraph"/>
              <w:spacing w:line="272" w:lineRule="exact"/>
              <w:ind w:right="51"/>
              <w:rPr>
                <w:sz w:val="24"/>
              </w:rPr>
            </w:pPr>
            <w:r>
              <w:rPr>
                <w:sz w:val="24"/>
              </w:rPr>
              <w:t>See Building and engineering works</w:t>
            </w:r>
          </w:p>
        </w:tc>
      </w:tr>
      <w:tr w:rsidR="0055588F">
        <w:trPr>
          <w:trHeight w:hRule="exact" w:val="372"/>
        </w:trPr>
        <w:tc>
          <w:tcPr>
            <w:tcW w:w="3087" w:type="dxa"/>
          </w:tcPr>
          <w:p w:rsidR="0055588F" w:rsidRDefault="00830A53">
            <w:pPr>
              <w:pStyle w:val="TableParagraph"/>
              <w:spacing w:line="272" w:lineRule="exact"/>
              <w:ind w:right="73"/>
              <w:rPr>
                <w:sz w:val="24"/>
              </w:rPr>
            </w:pPr>
            <w:r>
              <w:rPr>
                <w:sz w:val="24"/>
              </w:rPr>
              <w:t>Environmental Information</w:t>
            </w:r>
          </w:p>
        </w:tc>
        <w:tc>
          <w:tcPr>
            <w:tcW w:w="2050" w:type="dxa"/>
          </w:tcPr>
          <w:p w:rsidR="0055588F" w:rsidRDefault="00830A53">
            <w:pPr>
              <w:pStyle w:val="TableParagraph"/>
              <w:spacing w:line="272" w:lineRule="exact"/>
              <w:rPr>
                <w:sz w:val="24"/>
              </w:rPr>
            </w:pPr>
            <w:r>
              <w:rPr>
                <w:sz w:val="24"/>
              </w:rPr>
              <w:t>Permanent</w:t>
            </w:r>
          </w:p>
        </w:tc>
        <w:tc>
          <w:tcPr>
            <w:tcW w:w="4787" w:type="dxa"/>
          </w:tcPr>
          <w:p w:rsidR="0055588F" w:rsidRDefault="0055588F"/>
        </w:tc>
      </w:tr>
      <w:tr w:rsidR="0055588F">
        <w:trPr>
          <w:trHeight w:hRule="exact" w:val="648"/>
        </w:trPr>
        <w:tc>
          <w:tcPr>
            <w:tcW w:w="3087" w:type="dxa"/>
          </w:tcPr>
          <w:p w:rsidR="0055588F" w:rsidRDefault="00830A53">
            <w:pPr>
              <w:pStyle w:val="TableParagraph"/>
              <w:spacing w:line="272" w:lineRule="exact"/>
              <w:ind w:right="156"/>
              <w:rPr>
                <w:sz w:val="24"/>
              </w:rPr>
            </w:pPr>
            <w:r>
              <w:rPr>
                <w:sz w:val="24"/>
              </w:rPr>
              <w:t>Equipment</w:t>
            </w:r>
          </w:p>
        </w:tc>
        <w:tc>
          <w:tcPr>
            <w:tcW w:w="2050" w:type="dxa"/>
          </w:tcPr>
          <w:p w:rsidR="0055588F" w:rsidRDefault="0055588F"/>
        </w:tc>
        <w:tc>
          <w:tcPr>
            <w:tcW w:w="4787" w:type="dxa"/>
          </w:tcPr>
          <w:p w:rsidR="0055588F" w:rsidRDefault="00830A53">
            <w:pPr>
              <w:pStyle w:val="TableParagraph"/>
              <w:ind w:right="831"/>
              <w:rPr>
                <w:sz w:val="24"/>
              </w:rPr>
            </w:pPr>
            <w:r>
              <w:rPr>
                <w:spacing w:val="-2"/>
                <w:sz w:val="24"/>
              </w:rPr>
              <w:t xml:space="preserve">See </w:t>
            </w:r>
            <w:r>
              <w:rPr>
                <w:spacing w:val="-3"/>
                <w:sz w:val="24"/>
              </w:rPr>
              <w:t xml:space="preserve">Products </w:t>
            </w:r>
            <w:r>
              <w:rPr>
                <w:sz w:val="24"/>
              </w:rPr>
              <w:t xml:space="preserve">– </w:t>
            </w:r>
            <w:r>
              <w:rPr>
                <w:spacing w:val="-3"/>
                <w:sz w:val="24"/>
              </w:rPr>
              <w:t xml:space="preserve">liability </w:t>
            </w:r>
            <w:r>
              <w:rPr>
                <w:spacing w:val="-4"/>
                <w:sz w:val="24"/>
              </w:rPr>
              <w:t xml:space="preserve">/Procurement </w:t>
            </w:r>
            <w:r>
              <w:rPr>
                <w:spacing w:val="-3"/>
                <w:sz w:val="24"/>
              </w:rPr>
              <w:t>documentation</w:t>
            </w:r>
          </w:p>
        </w:tc>
      </w:tr>
      <w:tr w:rsidR="0055588F">
        <w:trPr>
          <w:trHeight w:hRule="exact" w:val="3961"/>
        </w:trPr>
        <w:tc>
          <w:tcPr>
            <w:tcW w:w="3087" w:type="dxa"/>
          </w:tcPr>
          <w:p w:rsidR="0055588F" w:rsidRDefault="00830A53">
            <w:pPr>
              <w:pStyle w:val="TableParagraph"/>
              <w:spacing w:line="272" w:lineRule="exact"/>
              <w:ind w:right="156"/>
              <w:rPr>
                <w:sz w:val="24"/>
              </w:rPr>
            </w:pPr>
            <w:r>
              <w:rPr>
                <w:sz w:val="24"/>
              </w:rPr>
              <w:t>Establishment records</w:t>
            </w:r>
          </w:p>
          <w:p w:rsidR="0055588F" w:rsidRDefault="00830A53">
            <w:pPr>
              <w:pStyle w:val="TableParagraph"/>
              <w:numPr>
                <w:ilvl w:val="0"/>
                <w:numId w:val="1"/>
              </w:numPr>
              <w:tabs>
                <w:tab w:val="left" w:pos="464"/>
              </w:tabs>
              <w:spacing w:line="277" w:lineRule="exact"/>
              <w:ind w:right="0" w:hanging="360"/>
              <w:rPr>
                <w:sz w:val="24"/>
              </w:rPr>
            </w:pPr>
            <w:r>
              <w:rPr>
                <w:spacing w:val="-3"/>
                <w:sz w:val="24"/>
              </w:rPr>
              <w:t>major</w:t>
            </w:r>
          </w:p>
          <w:p w:rsidR="0055588F" w:rsidRDefault="00830A53">
            <w:pPr>
              <w:pStyle w:val="TableParagraph"/>
              <w:numPr>
                <w:ilvl w:val="0"/>
                <w:numId w:val="1"/>
              </w:numPr>
              <w:tabs>
                <w:tab w:val="left" w:pos="464"/>
              </w:tabs>
              <w:ind w:right="172" w:hanging="360"/>
              <w:rPr>
                <w:sz w:val="24"/>
              </w:rPr>
            </w:pPr>
            <w:r>
              <w:rPr>
                <w:spacing w:val="-3"/>
                <w:sz w:val="24"/>
              </w:rPr>
              <w:t xml:space="preserve">(including personnel files, </w:t>
            </w:r>
            <w:r>
              <w:rPr>
                <w:spacing w:val="-4"/>
                <w:sz w:val="24"/>
              </w:rPr>
              <w:t xml:space="preserve">letters </w:t>
            </w:r>
            <w:r>
              <w:rPr>
                <w:sz w:val="24"/>
              </w:rPr>
              <w:t xml:space="preserve">of </w:t>
            </w:r>
            <w:r>
              <w:rPr>
                <w:spacing w:val="-3"/>
                <w:sz w:val="24"/>
              </w:rPr>
              <w:t xml:space="preserve">application </w:t>
            </w:r>
            <w:r>
              <w:rPr>
                <w:spacing w:val="-2"/>
                <w:sz w:val="24"/>
              </w:rPr>
              <w:t xml:space="preserve">and </w:t>
            </w:r>
            <w:r>
              <w:rPr>
                <w:spacing w:val="-3"/>
                <w:sz w:val="24"/>
              </w:rPr>
              <w:t xml:space="preserve">appointment, confirmation </w:t>
            </w:r>
            <w:r>
              <w:rPr>
                <w:sz w:val="24"/>
              </w:rPr>
              <w:t xml:space="preserve">of </w:t>
            </w:r>
            <w:r>
              <w:rPr>
                <w:spacing w:val="-4"/>
                <w:sz w:val="24"/>
              </w:rPr>
              <w:t xml:space="preserve">qualifications/contracts, </w:t>
            </w:r>
            <w:r>
              <w:rPr>
                <w:spacing w:val="-3"/>
                <w:sz w:val="24"/>
              </w:rPr>
              <w:t xml:space="preserve">joining forms, </w:t>
            </w:r>
            <w:r>
              <w:rPr>
                <w:spacing w:val="-4"/>
                <w:sz w:val="24"/>
              </w:rPr>
              <w:t xml:space="preserve">reference </w:t>
            </w:r>
            <w:r>
              <w:rPr>
                <w:sz w:val="24"/>
              </w:rPr>
              <w:t xml:space="preserve">&amp; </w:t>
            </w:r>
            <w:r>
              <w:rPr>
                <w:spacing w:val="-3"/>
                <w:sz w:val="24"/>
              </w:rPr>
              <w:t xml:space="preserve">related </w:t>
            </w:r>
            <w:r>
              <w:rPr>
                <w:spacing w:val="-4"/>
                <w:sz w:val="24"/>
              </w:rPr>
              <w:t xml:space="preserve">correspondence </w:t>
            </w:r>
            <w:r>
              <w:rPr>
                <w:spacing w:val="-3"/>
                <w:sz w:val="24"/>
              </w:rPr>
              <w:t>and, termination</w:t>
            </w:r>
            <w:r>
              <w:rPr>
                <w:spacing w:val="-4"/>
                <w:sz w:val="24"/>
              </w:rPr>
              <w:t xml:space="preserve"> </w:t>
            </w:r>
            <w:r>
              <w:rPr>
                <w:spacing w:val="-3"/>
                <w:sz w:val="24"/>
              </w:rPr>
              <w:t>forms)</w:t>
            </w:r>
          </w:p>
        </w:tc>
        <w:tc>
          <w:tcPr>
            <w:tcW w:w="2050" w:type="dxa"/>
          </w:tcPr>
          <w:p w:rsidR="0055588F" w:rsidRDefault="00830A53">
            <w:pPr>
              <w:pStyle w:val="TableParagraph"/>
              <w:ind w:right="89"/>
              <w:rPr>
                <w:sz w:val="24"/>
              </w:rPr>
            </w:pPr>
            <w:r>
              <w:rPr>
                <w:sz w:val="24"/>
              </w:rPr>
              <w:t>6 years after leaving service</w:t>
            </w:r>
          </w:p>
        </w:tc>
        <w:tc>
          <w:tcPr>
            <w:tcW w:w="4787" w:type="dxa"/>
          </w:tcPr>
          <w:p w:rsidR="0055588F" w:rsidRDefault="0055588F"/>
        </w:tc>
      </w:tr>
      <w:tr w:rsidR="0055588F">
        <w:trPr>
          <w:trHeight w:hRule="exact" w:val="2751"/>
        </w:trPr>
        <w:tc>
          <w:tcPr>
            <w:tcW w:w="3087" w:type="dxa"/>
          </w:tcPr>
          <w:p w:rsidR="0055588F" w:rsidRDefault="00830A53">
            <w:pPr>
              <w:pStyle w:val="TableParagraph"/>
              <w:spacing w:line="272" w:lineRule="exact"/>
              <w:ind w:right="156"/>
              <w:rPr>
                <w:sz w:val="24"/>
              </w:rPr>
            </w:pPr>
            <w:r>
              <w:rPr>
                <w:sz w:val="24"/>
              </w:rPr>
              <w:t>Establishment records</w:t>
            </w:r>
          </w:p>
          <w:p w:rsidR="0055588F" w:rsidRDefault="00830A53">
            <w:pPr>
              <w:pStyle w:val="TableParagraph"/>
              <w:ind w:right="156"/>
              <w:rPr>
                <w:sz w:val="24"/>
              </w:rPr>
            </w:pPr>
            <w:r>
              <w:rPr>
                <w:sz w:val="24"/>
              </w:rPr>
              <w:t>- minor</w:t>
            </w:r>
          </w:p>
          <w:p w:rsidR="0055588F" w:rsidRDefault="0055588F">
            <w:pPr>
              <w:pStyle w:val="TableParagraph"/>
              <w:ind w:left="0" w:right="0"/>
              <w:rPr>
                <w:rFonts w:ascii="Times New Roman"/>
                <w:sz w:val="24"/>
              </w:rPr>
            </w:pPr>
          </w:p>
          <w:p w:rsidR="0055588F" w:rsidRDefault="00830A53">
            <w:pPr>
              <w:pStyle w:val="TableParagraph"/>
              <w:ind w:right="87"/>
              <w:rPr>
                <w:sz w:val="24"/>
              </w:rPr>
            </w:pPr>
            <w:r>
              <w:rPr>
                <w:sz w:val="24"/>
              </w:rPr>
              <w:t>(including attendance books, annual leave records, duty rosters, clock cards, timesheets)</w:t>
            </w:r>
          </w:p>
        </w:tc>
        <w:tc>
          <w:tcPr>
            <w:tcW w:w="2050" w:type="dxa"/>
          </w:tcPr>
          <w:p w:rsidR="0055588F" w:rsidRDefault="00830A53">
            <w:pPr>
              <w:pStyle w:val="TableParagraph"/>
              <w:spacing w:line="272" w:lineRule="exact"/>
              <w:rPr>
                <w:sz w:val="24"/>
              </w:rPr>
            </w:pPr>
            <w:r>
              <w:rPr>
                <w:sz w:val="24"/>
              </w:rPr>
              <w:t>2 years</w:t>
            </w:r>
          </w:p>
        </w:tc>
        <w:tc>
          <w:tcPr>
            <w:tcW w:w="4787" w:type="dxa"/>
          </w:tcPr>
          <w:p w:rsidR="0055588F" w:rsidRDefault="0055588F"/>
        </w:tc>
      </w:tr>
      <w:tr w:rsidR="0055588F">
        <w:trPr>
          <w:trHeight w:hRule="exact" w:val="924"/>
        </w:trPr>
        <w:tc>
          <w:tcPr>
            <w:tcW w:w="3087" w:type="dxa"/>
          </w:tcPr>
          <w:p w:rsidR="0055588F" w:rsidRDefault="00830A53">
            <w:pPr>
              <w:pStyle w:val="TableParagraph"/>
              <w:ind w:right="46"/>
              <w:rPr>
                <w:sz w:val="24"/>
              </w:rPr>
            </w:pPr>
            <w:r>
              <w:rPr>
                <w:sz w:val="24"/>
              </w:rPr>
              <w:t>Estimates: including supporting calculations and statistics</w:t>
            </w:r>
          </w:p>
        </w:tc>
        <w:tc>
          <w:tcPr>
            <w:tcW w:w="2050" w:type="dxa"/>
          </w:tcPr>
          <w:p w:rsidR="0055588F" w:rsidRDefault="00830A53">
            <w:pPr>
              <w:pStyle w:val="TableParagraph"/>
              <w:spacing w:line="274" w:lineRule="exact"/>
              <w:rPr>
                <w:sz w:val="24"/>
              </w:rPr>
            </w:pPr>
            <w:r>
              <w:rPr>
                <w:sz w:val="24"/>
              </w:rPr>
              <w:t>3 years</w:t>
            </w:r>
          </w:p>
        </w:tc>
        <w:tc>
          <w:tcPr>
            <w:tcW w:w="4787" w:type="dxa"/>
          </w:tcPr>
          <w:p w:rsidR="0055588F" w:rsidRDefault="0055588F"/>
        </w:tc>
      </w:tr>
      <w:tr w:rsidR="0055588F">
        <w:trPr>
          <w:trHeight w:hRule="exact" w:val="735"/>
        </w:trPr>
        <w:tc>
          <w:tcPr>
            <w:tcW w:w="3087" w:type="dxa"/>
          </w:tcPr>
          <w:p w:rsidR="0055588F" w:rsidRDefault="00830A53">
            <w:pPr>
              <w:pStyle w:val="TableParagraph"/>
              <w:spacing w:line="274" w:lineRule="exact"/>
              <w:ind w:right="156"/>
              <w:rPr>
                <w:sz w:val="24"/>
              </w:rPr>
            </w:pPr>
            <w:r>
              <w:rPr>
                <w:sz w:val="24"/>
              </w:rPr>
              <w:t>Expenses claims</w:t>
            </w:r>
          </w:p>
        </w:tc>
        <w:tc>
          <w:tcPr>
            <w:tcW w:w="2050" w:type="dxa"/>
          </w:tcPr>
          <w:p w:rsidR="0055588F" w:rsidRDefault="0055588F"/>
        </w:tc>
        <w:tc>
          <w:tcPr>
            <w:tcW w:w="4787" w:type="dxa"/>
          </w:tcPr>
          <w:p w:rsidR="0055588F" w:rsidRDefault="00830A53">
            <w:pPr>
              <w:pStyle w:val="TableParagraph"/>
              <w:spacing w:line="274" w:lineRule="exact"/>
              <w:ind w:right="1681"/>
              <w:rPr>
                <w:sz w:val="24"/>
              </w:rPr>
            </w:pPr>
            <w:r>
              <w:rPr>
                <w:sz w:val="24"/>
              </w:rPr>
              <w:t>See Accounts - minor</w:t>
            </w:r>
          </w:p>
        </w:tc>
      </w:tr>
      <w:tr w:rsidR="0055588F">
        <w:trPr>
          <w:trHeight w:hRule="exact" w:val="648"/>
        </w:trPr>
        <w:tc>
          <w:tcPr>
            <w:tcW w:w="3087" w:type="dxa"/>
          </w:tcPr>
          <w:p w:rsidR="0055588F" w:rsidRDefault="00830A53">
            <w:pPr>
              <w:pStyle w:val="TableParagraph"/>
              <w:ind w:right="193"/>
              <w:rPr>
                <w:sz w:val="24"/>
              </w:rPr>
            </w:pPr>
            <w:r>
              <w:rPr>
                <w:sz w:val="24"/>
              </w:rPr>
              <w:t>Financial plans, estimates recovery plans</w:t>
            </w:r>
          </w:p>
        </w:tc>
        <w:tc>
          <w:tcPr>
            <w:tcW w:w="2050" w:type="dxa"/>
          </w:tcPr>
          <w:p w:rsidR="0055588F" w:rsidRDefault="00830A53">
            <w:pPr>
              <w:pStyle w:val="TableParagraph"/>
              <w:spacing w:line="272" w:lineRule="exact"/>
              <w:rPr>
                <w:sz w:val="24"/>
              </w:rPr>
            </w:pPr>
            <w:r>
              <w:rPr>
                <w:sz w:val="24"/>
              </w:rPr>
              <w:t>6 years</w:t>
            </w:r>
          </w:p>
        </w:tc>
        <w:tc>
          <w:tcPr>
            <w:tcW w:w="4787" w:type="dxa"/>
          </w:tcPr>
          <w:p w:rsidR="0055588F" w:rsidRDefault="0055588F"/>
        </w:tc>
      </w:tr>
      <w:tr w:rsidR="0055588F">
        <w:trPr>
          <w:trHeight w:hRule="exact" w:val="372"/>
        </w:trPr>
        <w:tc>
          <w:tcPr>
            <w:tcW w:w="3087" w:type="dxa"/>
          </w:tcPr>
          <w:p w:rsidR="0055588F" w:rsidRDefault="00830A53">
            <w:pPr>
              <w:pStyle w:val="TableParagraph"/>
              <w:spacing w:line="272" w:lineRule="exact"/>
              <w:ind w:right="156"/>
              <w:rPr>
                <w:sz w:val="24"/>
              </w:rPr>
            </w:pPr>
            <w:r>
              <w:rPr>
                <w:sz w:val="24"/>
              </w:rPr>
              <w:t>Funding data</w:t>
            </w:r>
          </w:p>
        </w:tc>
        <w:tc>
          <w:tcPr>
            <w:tcW w:w="2050" w:type="dxa"/>
          </w:tcPr>
          <w:p w:rsidR="0055588F" w:rsidRDefault="00830A53">
            <w:pPr>
              <w:pStyle w:val="TableParagraph"/>
              <w:spacing w:line="272" w:lineRule="exact"/>
              <w:rPr>
                <w:sz w:val="24"/>
              </w:rPr>
            </w:pPr>
            <w:r>
              <w:rPr>
                <w:sz w:val="24"/>
              </w:rPr>
              <w:t>6 years</w:t>
            </w:r>
          </w:p>
        </w:tc>
        <w:tc>
          <w:tcPr>
            <w:tcW w:w="4787" w:type="dxa"/>
          </w:tcPr>
          <w:p w:rsidR="0055588F" w:rsidRDefault="0055588F"/>
        </w:tc>
      </w:tr>
      <w:tr w:rsidR="0055588F">
        <w:trPr>
          <w:trHeight w:hRule="exact" w:val="372"/>
        </w:trPr>
        <w:tc>
          <w:tcPr>
            <w:tcW w:w="3087" w:type="dxa"/>
          </w:tcPr>
          <w:p w:rsidR="0055588F" w:rsidRDefault="00830A53">
            <w:pPr>
              <w:pStyle w:val="TableParagraph"/>
              <w:spacing w:line="272" w:lineRule="exact"/>
              <w:ind w:right="156"/>
              <w:rPr>
                <w:sz w:val="24"/>
              </w:rPr>
            </w:pPr>
            <w:r>
              <w:rPr>
                <w:sz w:val="24"/>
              </w:rPr>
              <w:t>General ledgers</w:t>
            </w:r>
          </w:p>
        </w:tc>
        <w:tc>
          <w:tcPr>
            <w:tcW w:w="2050" w:type="dxa"/>
          </w:tcPr>
          <w:p w:rsidR="0055588F" w:rsidRDefault="00830A53">
            <w:pPr>
              <w:pStyle w:val="TableParagraph"/>
              <w:spacing w:line="272" w:lineRule="exact"/>
              <w:rPr>
                <w:sz w:val="24"/>
              </w:rPr>
            </w:pPr>
            <w:r>
              <w:rPr>
                <w:sz w:val="24"/>
              </w:rPr>
              <w:t>6 years</w:t>
            </w:r>
          </w:p>
        </w:tc>
        <w:tc>
          <w:tcPr>
            <w:tcW w:w="4787" w:type="dxa"/>
          </w:tcPr>
          <w:p w:rsidR="0055588F" w:rsidRDefault="0055588F"/>
        </w:tc>
      </w:tr>
      <w:tr w:rsidR="0055588F">
        <w:trPr>
          <w:trHeight w:hRule="exact" w:val="372"/>
        </w:trPr>
        <w:tc>
          <w:tcPr>
            <w:tcW w:w="3087" w:type="dxa"/>
          </w:tcPr>
          <w:p w:rsidR="0055588F" w:rsidRDefault="00830A53">
            <w:pPr>
              <w:pStyle w:val="TableParagraph"/>
              <w:spacing w:line="272" w:lineRule="exact"/>
              <w:ind w:right="156"/>
              <w:rPr>
                <w:sz w:val="24"/>
              </w:rPr>
            </w:pPr>
            <w:proofErr w:type="spellStart"/>
            <w:r>
              <w:rPr>
                <w:sz w:val="24"/>
              </w:rPr>
              <w:t>Greencode</w:t>
            </w:r>
            <w:proofErr w:type="spellEnd"/>
          </w:p>
        </w:tc>
        <w:tc>
          <w:tcPr>
            <w:tcW w:w="2050" w:type="dxa"/>
          </w:tcPr>
          <w:p w:rsidR="0055588F" w:rsidRDefault="00830A53">
            <w:pPr>
              <w:pStyle w:val="TableParagraph"/>
              <w:spacing w:line="272" w:lineRule="exact"/>
              <w:rPr>
                <w:sz w:val="24"/>
              </w:rPr>
            </w:pPr>
            <w:r>
              <w:rPr>
                <w:sz w:val="24"/>
              </w:rPr>
              <w:t>Permanent</w:t>
            </w:r>
          </w:p>
        </w:tc>
        <w:tc>
          <w:tcPr>
            <w:tcW w:w="4787" w:type="dxa"/>
          </w:tcPr>
          <w:p w:rsidR="0055588F" w:rsidRDefault="0055588F"/>
        </w:tc>
      </w:tr>
      <w:tr w:rsidR="0055588F">
        <w:trPr>
          <w:trHeight w:hRule="exact" w:val="648"/>
        </w:trPr>
        <w:tc>
          <w:tcPr>
            <w:tcW w:w="3087" w:type="dxa"/>
          </w:tcPr>
          <w:p w:rsidR="0055588F" w:rsidRDefault="00830A53">
            <w:pPr>
              <w:pStyle w:val="TableParagraph"/>
              <w:ind w:right="156"/>
              <w:rPr>
                <w:sz w:val="24"/>
              </w:rPr>
            </w:pPr>
            <w:r>
              <w:rPr>
                <w:sz w:val="24"/>
              </w:rPr>
              <w:t>Health &amp; safety - Accident and incident forms</w:t>
            </w:r>
          </w:p>
        </w:tc>
        <w:tc>
          <w:tcPr>
            <w:tcW w:w="2050" w:type="dxa"/>
          </w:tcPr>
          <w:p w:rsidR="0055588F" w:rsidRDefault="00830A53">
            <w:pPr>
              <w:pStyle w:val="TableParagraph"/>
              <w:spacing w:line="272" w:lineRule="exact"/>
              <w:rPr>
                <w:sz w:val="24"/>
              </w:rPr>
            </w:pPr>
            <w:r>
              <w:rPr>
                <w:sz w:val="24"/>
              </w:rPr>
              <w:t>10 years</w:t>
            </w:r>
          </w:p>
        </w:tc>
        <w:tc>
          <w:tcPr>
            <w:tcW w:w="4787" w:type="dxa"/>
          </w:tcPr>
          <w:p w:rsidR="0055588F" w:rsidRDefault="00830A53" w:rsidP="00B04D18">
            <w:pPr>
              <w:pStyle w:val="TableParagraph"/>
              <w:spacing w:line="272" w:lineRule="exact"/>
              <w:ind w:right="1681"/>
              <w:rPr>
                <w:sz w:val="24"/>
              </w:rPr>
            </w:pPr>
            <w:r>
              <w:rPr>
                <w:sz w:val="24"/>
              </w:rPr>
              <w:t>See Litigation dossiers</w:t>
            </w:r>
          </w:p>
        </w:tc>
      </w:tr>
    </w:tbl>
    <w:p w:rsidR="0055588F" w:rsidRDefault="0055588F">
      <w:pPr>
        <w:spacing w:line="272" w:lineRule="exact"/>
        <w:rPr>
          <w:sz w:val="24"/>
        </w:rPr>
        <w:sectPr w:rsidR="0055588F">
          <w:pgSz w:w="11910" w:h="16840"/>
          <w:pgMar w:top="1420" w:right="700" w:bottom="280" w:left="1040" w:header="720" w:footer="720" w:gutter="0"/>
          <w:cols w:space="720"/>
        </w:sectPr>
      </w:pPr>
    </w:p>
    <w:p w:rsidR="0055588F" w:rsidRDefault="0055588F">
      <w:pPr>
        <w:pStyle w:val="BodyText"/>
        <w:spacing w:before="3"/>
        <w:rPr>
          <w:rFonts w:ascii="Times New Roman"/>
          <w:sz w:val="10"/>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87"/>
        <w:gridCol w:w="2050"/>
        <w:gridCol w:w="4787"/>
      </w:tblGrid>
      <w:tr w:rsidR="0055588F">
        <w:trPr>
          <w:trHeight w:hRule="exact" w:val="1752"/>
        </w:trPr>
        <w:tc>
          <w:tcPr>
            <w:tcW w:w="3087" w:type="dxa"/>
          </w:tcPr>
          <w:p w:rsidR="0055588F" w:rsidRDefault="00830A53">
            <w:pPr>
              <w:pStyle w:val="TableParagraph"/>
              <w:ind w:right="73"/>
              <w:rPr>
                <w:sz w:val="24"/>
              </w:rPr>
            </w:pPr>
            <w:r>
              <w:rPr>
                <w:sz w:val="24"/>
              </w:rPr>
              <w:t>Health &amp; safety - Reporting of Injuries, Diseases &amp; Dangerous Occurrences Regulations 1995 (RIDDOR) including Accident Register</w:t>
            </w:r>
          </w:p>
        </w:tc>
        <w:tc>
          <w:tcPr>
            <w:tcW w:w="2050" w:type="dxa"/>
          </w:tcPr>
          <w:p w:rsidR="0055588F" w:rsidRDefault="00830A53">
            <w:pPr>
              <w:pStyle w:val="TableParagraph"/>
              <w:spacing w:line="272" w:lineRule="exact"/>
              <w:rPr>
                <w:sz w:val="24"/>
              </w:rPr>
            </w:pPr>
            <w:r>
              <w:rPr>
                <w:sz w:val="24"/>
              </w:rPr>
              <w:t>10 years</w:t>
            </w:r>
          </w:p>
        </w:tc>
        <w:tc>
          <w:tcPr>
            <w:tcW w:w="4787" w:type="dxa"/>
          </w:tcPr>
          <w:p w:rsidR="0055588F" w:rsidRDefault="0055588F"/>
        </w:tc>
      </w:tr>
      <w:tr w:rsidR="0055588F">
        <w:trPr>
          <w:trHeight w:hRule="exact" w:val="648"/>
        </w:trPr>
        <w:tc>
          <w:tcPr>
            <w:tcW w:w="3087" w:type="dxa"/>
          </w:tcPr>
          <w:p w:rsidR="0055588F" w:rsidRDefault="00830A53">
            <w:pPr>
              <w:pStyle w:val="TableParagraph"/>
              <w:ind w:right="886"/>
              <w:rPr>
                <w:sz w:val="24"/>
              </w:rPr>
            </w:pPr>
            <w:r>
              <w:rPr>
                <w:sz w:val="24"/>
              </w:rPr>
              <w:t>Health and safety – asbestos register</w:t>
            </w:r>
          </w:p>
        </w:tc>
        <w:tc>
          <w:tcPr>
            <w:tcW w:w="2050" w:type="dxa"/>
          </w:tcPr>
          <w:p w:rsidR="0055588F" w:rsidRDefault="00830A53">
            <w:pPr>
              <w:pStyle w:val="TableParagraph"/>
              <w:spacing w:line="272" w:lineRule="exact"/>
              <w:rPr>
                <w:sz w:val="24"/>
              </w:rPr>
            </w:pPr>
            <w:r>
              <w:rPr>
                <w:sz w:val="24"/>
              </w:rPr>
              <w:t>Permanent</w:t>
            </w:r>
          </w:p>
        </w:tc>
        <w:tc>
          <w:tcPr>
            <w:tcW w:w="4787" w:type="dxa"/>
          </w:tcPr>
          <w:p w:rsidR="0055588F" w:rsidRDefault="0055588F"/>
        </w:tc>
      </w:tr>
      <w:tr w:rsidR="0055588F">
        <w:trPr>
          <w:trHeight w:hRule="exact" w:val="1753"/>
        </w:trPr>
        <w:tc>
          <w:tcPr>
            <w:tcW w:w="3087" w:type="dxa"/>
          </w:tcPr>
          <w:p w:rsidR="0055588F" w:rsidRDefault="00830A53">
            <w:pPr>
              <w:pStyle w:val="TableParagraph"/>
              <w:ind w:right="166"/>
              <w:rPr>
                <w:sz w:val="24"/>
              </w:rPr>
            </w:pPr>
            <w:r>
              <w:rPr>
                <w:sz w:val="24"/>
              </w:rPr>
              <w:t>Health and safety – audit forms, COSHH documentation, safety risk data sheets, risk assessments and control measures etc.</w:t>
            </w:r>
          </w:p>
        </w:tc>
        <w:tc>
          <w:tcPr>
            <w:tcW w:w="2050" w:type="dxa"/>
          </w:tcPr>
          <w:p w:rsidR="0055588F" w:rsidRDefault="00830A53">
            <w:pPr>
              <w:pStyle w:val="TableParagraph"/>
              <w:spacing w:line="272" w:lineRule="exact"/>
              <w:rPr>
                <w:sz w:val="24"/>
              </w:rPr>
            </w:pPr>
            <w:r>
              <w:rPr>
                <w:sz w:val="24"/>
              </w:rPr>
              <w:t>10 years</w:t>
            </w:r>
          </w:p>
        </w:tc>
        <w:tc>
          <w:tcPr>
            <w:tcW w:w="4787" w:type="dxa"/>
          </w:tcPr>
          <w:p w:rsidR="0055588F" w:rsidRDefault="0055588F"/>
        </w:tc>
      </w:tr>
      <w:tr w:rsidR="0055588F">
        <w:trPr>
          <w:trHeight w:hRule="exact" w:val="1114"/>
        </w:trPr>
        <w:tc>
          <w:tcPr>
            <w:tcW w:w="3087" w:type="dxa"/>
          </w:tcPr>
          <w:p w:rsidR="0055588F" w:rsidRDefault="00830A53">
            <w:pPr>
              <w:pStyle w:val="TableParagraph"/>
              <w:ind w:right="33"/>
              <w:rPr>
                <w:sz w:val="24"/>
              </w:rPr>
            </w:pPr>
            <w:r>
              <w:rPr>
                <w:sz w:val="24"/>
              </w:rPr>
              <w:t>Health promotion – core papers and visual materials relating to major initiatives</w:t>
            </w:r>
          </w:p>
        </w:tc>
        <w:tc>
          <w:tcPr>
            <w:tcW w:w="2050" w:type="dxa"/>
          </w:tcPr>
          <w:p w:rsidR="0055588F" w:rsidRDefault="00830A53">
            <w:pPr>
              <w:pStyle w:val="TableParagraph"/>
              <w:ind w:right="476"/>
              <w:rPr>
                <w:sz w:val="24"/>
              </w:rPr>
            </w:pPr>
            <w:r>
              <w:rPr>
                <w:sz w:val="24"/>
              </w:rPr>
              <w:t>Obtain expert advice on permanent preservation</w:t>
            </w:r>
          </w:p>
        </w:tc>
        <w:tc>
          <w:tcPr>
            <w:tcW w:w="4787" w:type="dxa"/>
          </w:tcPr>
          <w:p w:rsidR="0055588F" w:rsidRDefault="0055588F">
            <w:pPr>
              <w:pStyle w:val="TableParagraph"/>
              <w:spacing w:line="272" w:lineRule="exact"/>
              <w:ind w:right="1681"/>
              <w:rPr>
                <w:sz w:val="24"/>
              </w:rPr>
            </w:pPr>
          </w:p>
        </w:tc>
      </w:tr>
      <w:tr w:rsidR="0055588F">
        <w:trPr>
          <w:trHeight w:hRule="exact" w:val="648"/>
        </w:trPr>
        <w:tc>
          <w:tcPr>
            <w:tcW w:w="3087" w:type="dxa"/>
          </w:tcPr>
          <w:p w:rsidR="0055588F" w:rsidRDefault="00830A53">
            <w:pPr>
              <w:pStyle w:val="TableParagraph"/>
              <w:ind w:right="139"/>
              <w:rPr>
                <w:sz w:val="24"/>
              </w:rPr>
            </w:pPr>
            <w:r>
              <w:rPr>
                <w:sz w:val="24"/>
              </w:rPr>
              <w:t xml:space="preserve">History of Boards or their predecessor </w:t>
            </w:r>
            <w:proofErr w:type="spellStart"/>
            <w:r>
              <w:rPr>
                <w:sz w:val="24"/>
              </w:rPr>
              <w:t>organisations</w:t>
            </w:r>
            <w:proofErr w:type="spellEnd"/>
          </w:p>
        </w:tc>
        <w:tc>
          <w:tcPr>
            <w:tcW w:w="2050" w:type="dxa"/>
          </w:tcPr>
          <w:p w:rsidR="0055588F" w:rsidRDefault="00830A53">
            <w:pPr>
              <w:pStyle w:val="TableParagraph"/>
              <w:spacing w:line="272" w:lineRule="exact"/>
              <w:rPr>
                <w:sz w:val="24"/>
              </w:rPr>
            </w:pPr>
            <w:r>
              <w:rPr>
                <w:sz w:val="24"/>
              </w:rPr>
              <w:t>Permanent</w:t>
            </w:r>
          </w:p>
        </w:tc>
        <w:tc>
          <w:tcPr>
            <w:tcW w:w="4787" w:type="dxa"/>
          </w:tcPr>
          <w:p w:rsidR="0055588F" w:rsidRDefault="0055588F"/>
        </w:tc>
      </w:tr>
      <w:tr w:rsidR="0055588F">
        <w:trPr>
          <w:trHeight w:hRule="exact" w:val="372"/>
        </w:trPr>
        <w:tc>
          <w:tcPr>
            <w:tcW w:w="3087" w:type="dxa"/>
          </w:tcPr>
          <w:p w:rsidR="0055588F" w:rsidRDefault="00830A53">
            <w:pPr>
              <w:pStyle w:val="TableParagraph"/>
              <w:spacing w:line="272" w:lineRule="exact"/>
              <w:ind w:right="156"/>
              <w:rPr>
                <w:sz w:val="24"/>
              </w:rPr>
            </w:pPr>
            <w:r>
              <w:rPr>
                <w:sz w:val="24"/>
              </w:rPr>
              <w:t>History of hospitals</w:t>
            </w:r>
          </w:p>
        </w:tc>
        <w:tc>
          <w:tcPr>
            <w:tcW w:w="2050" w:type="dxa"/>
          </w:tcPr>
          <w:p w:rsidR="0055588F" w:rsidRDefault="00830A53">
            <w:pPr>
              <w:pStyle w:val="TableParagraph"/>
              <w:spacing w:line="272" w:lineRule="exact"/>
              <w:rPr>
                <w:sz w:val="24"/>
              </w:rPr>
            </w:pPr>
            <w:r>
              <w:rPr>
                <w:sz w:val="24"/>
              </w:rPr>
              <w:t>Permanent</w:t>
            </w:r>
          </w:p>
        </w:tc>
        <w:tc>
          <w:tcPr>
            <w:tcW w:w="4787" w:type="dxa"/>
          </w:tcPr>
          <w:p w:rsidR="0055588F" w:rsidRDefault="0055588F"/>
        </w:tc>
      </w:tr>
      <w:tr w:rsidR="0055588F">
        <w:trPr>
          <w:trHeight w:hRule="exact" w:val="1354"/>
        </w:trPr>
        <w:tc>
          <w:tcPr>
            <w:tcW w:w="3087" w:type="dxa"/>
          </w:tcPr>
          <w:p w:rsidR="0055588F" w:rsidRDefault="00830A53">
            <w:pPr>
              <w:pStyle w:val="TableParagraph"/>
              <w:spacing w:before="60"/>
              <w:ind w:right="156"/>
              <w:rPr>
                <w:sz w:val="24"/>
              </w:rPr>
            </w:pPr>
            <w:r>
              <w:rPr>
                <w:sz w:val="24"/>
              </w:rPr>
              <w:t>Hospital services files</w:t>
            </w:r>
            <w:r w:rsidR="001B1409">
              <w:rPr>
                <w:sz w:val="24"/>
              </w:rPr>
              <w:t xml:space="preserve"> (e.g. Utilities)</w:t>
            </w:r>
          </w:p>
        </w:tc>
        <w:tc>
          <w:tcPr>
            <w:tcW w:w="2050" w:type="dxa"/>
          </w:tcPr>
          <w:p w:rsidR="0055588F" w:rsidRDefault="00830A53">
            <w:pPr>
              <w:pStyle w:val="TableParagraph"/>
              <w:spacing w:before="63"/>
              <w:ind w:right="476"/>
              <w:rPr>
                <w:sz w:val="24"/>
              </w:rPr>
            </w:pPr>
            <w:r>
              <w:rPr>
                <w:sz w:val="24"/>
              </w:rPr>
              <w:t>Obtain expert advice on permanent preservation</w:t>
            </w:r>
          </w:p>
        </w:tc>
        <w:tc>
          <w:tcPr>
            <w:tcW w:w="4787" w:type="dxa"/>
          </w:tcPr>
          <w:p w:rsidR="0055588F" w:rsidRDefault="0055588F">
            <w:pPr>
              <w:pStyle w:val="TableParagraph"/>
              <w:spacing w:line="272" w:lineRule="exact"/>
              <w:ind w:right="1681"/>
              <w:rPr>
                <w:sz w:val="24"/>
              </w:rPr>
            </w:pPr>
          </w:p>
        </w:tc>
      </w:tr>
      <w:tr w:rsidR="0055588F">
        <w:trPr>
          <w:trHeight w:hRule="exact" w:val="526"/>
        </w:trPr>
        <w:tc>
          <w:tcPr>
            <w:tcW w:w="3087" w:type="dxa"/>
          </w:tcPr>
          <w:p w:rsidR="0055588F" w:rsidRDefault="00830A53">
            <w:pPr>
              <w:pStyle w:val="TableParagraph"/>
              <w:spacing w:before="60"/>
              <w:ind w:right="156"/>
              <w:rPr>
                <w:sz w:val="24"/>
              </w:rPr>
            </w:pPr>
            <w:r>
              <w:rPr>
                <w:sz w:val="24"/>
              </w:rPr>
              <w:t>Human resources</w:t>
            </w:r>
          </w:p>
        </w:tc>
        <w:tc>
          <w:tcPr>
            <w:tcW w:w="2050" w:type="dxa"/>
          </w:tcPr>
          <w:p w:rsidR="0055588F" w:rsidRDefault="0055588F"/>
        </w:tc>
        <w:tc>
          <w:tcPr>
            <w:tcW w:w="4787" w:type="dxa"/>
          </w:tcPr>
          <w:p w:rsidR="0055588F" w:rsidRDefault="00830A53">
            <w:pPr>
              <w:pStyle w:val="TableParagraph"/>
              <w:spacing w:line="272" w:lineRule="exact"/>
              <w:ind w:right="1681"/>
              <w:rPr>
                <w:sz w:val="24"/>
              </w:rPr>
            </w:pPr>
            <w:r>
              <w:rPr>
                <w:sz w:val="24"/>
              </w:rPr>
              <w:t>See Establishment records</w:t>
            </w:r>
          </w:p>
        </w:tc>
      </w:tr>
      <w:tr w:rsidR="0055588F">
        <w:trPr>
          <w:trHeight w:hRule="exact" w:val="526"/>
        </w:trPr>
        <w:tc>
          <w:tcPr>
            <w:tcW w:w="3087" w:type="dxa"/>
          </w:tcPr>
          <w:p w:rsidR="0055588F" w:rsidRDefault="00830A53">
            <w:pPr>
              <w:pStyle w:val="TableParagraph"/>
              <w:spacing w:before="60"/>
              <w:ind w:right="156"/>
              <w:rPr>
                <w:sz w:val="24"/>
              </w:rPr>
            </w:pPr>
            <w:r>
              <w:rPr>
                <w:sz w:val="24"/>
              </w:rPr>
              <w:t>Incident files</w:t>
            </w:r>
          </w:p>
        </w:tc>
        <w:tc>
          <w:tcPr>
            <w:tcW w:w="2050" w:type="dxa"/>
          </w:tcPr>
          <w:p w:rsidR="0055588F" w:rsidRDefault="00830A53">
            <w:pPr>
              <w:pStyle w:val="TableParagraph"/>
              <w:spacing w:before="60"/>
              <w:rPr>
                <w:sz w:val="24"/>
              </w:rPr>
            </w:pPr>
            <w:r>
              <w:rPr>
                <w:sz w:val="24"/>
              </w:rPr>
              <w:t>10 years</w:t>
            </w:r>
          </w:p>
        </w:tc>
        <w:tc>
          <w:tcPr>
            <w:tcW w:w="4787" w:type="dxa"/>
          </w:tcPr>
          <w:p w:rsidR="0055588F" w:rsidRDefault="00830A53">
            <w:pPr>
              <w:pStyle w:val="TableParagraph"/>
              <w:spacing w:line="272" w:lineRule="exact"/>
              <w:ind w:right="51"/>
              <w:rPr>
                <w:sz w:val="24"/>
              </w:rPr>
            </w:pPr>
            <w:r>
              <w:rPr>
                <w:sz w:val="24"/>
              </w:rPr>
              <w:t>See also Serious Incident Files</w:t>
            </w:r>
          </w:p>
        </w:tc>
      </w:tr>
      <w:tr w:rsidR="0055588F">
        <w:trPr>
          <w:trHeight w:hRule="exact" w:val="805"/>
        </w:trPr>
        <w:tc>
          <w:tcPr>
            <w:tcW w:w="3087" w:type="dxa"/>
          </w:tcPr>
          <w:p w:rsidR="0055588F" w:rsidRDefault="00830A53">
            <w:pPr>
              <w:pStyle w:val="TableParagraph"/>
              <w:spacing w:before="71" w:line="274" w:lineRule="exact"/>
              <w:ind w:right="156"/>
              <w:rPr>
                <w:sz w:val="24"/>
              </w:rPr>
            </w:pPr>
            <w:r>
              <w:rPr>
                <w:sz w:val="24"/>
              </w:rPr>
              <w:t>Income and expenditure sheets and journals</w:t>
            </w:r>
          </w:p>
        </w:tc>
        <w:tc>
          <w:tcPr>
            <w:tcW w:w="2050" w:type="dxa"/>
          </w:tcPr>
          <w:p w:rsidR="0055588F" w:rsidRDefault="00830A53">
            <w:pPr>
              <w:pStyle w:val="TableParagraph"/>
              <w:spacing w:before="63"/>
              <w:rPr>
                <w:sz w:val="24"/>
              </w:rPr>
            </w:pPr>
            <w:r>
              <w:rPr>
                <w:sz w:val="24"/>
              </w:rPr>
              <w:t>6 years</w:t>
            </w:r>
          </w:p>
        </w:tc>
        <w:tc>
          <w:tcPr>
            <w:tcW w:w="4787" w:type="dxa"/>
          </w:tcPr>
          <w:p w:rsidR="0055588F" w:rsidRDefault="0055588F"/>
        </w:tc>
      </w:tr>
      <w:tr w:rsidR="0055588F">
        <w:trPr>
          <w:trHeight w:hRule="exact" w:val="1078"/>
        </w:trPr>
        <w:tc>
          <w:tcPr>
            <w:tcW w:w="3087" w:type="dxa"/>
          </w:tcPr>
          <w:p w:rsidR="0055588F" w:rsidRDefault="00830A53">
            <w:pPr>
              <w:pStyle w:val="TableParagraph"/>
              <w:spacing w:before="60"/>
              <w:ind w:right="156"/>
              <w:rPr>
                <w:sz w:val="24"/>
              </w:rPr>
            </w:pPr>
            <w:r>
              <w:rPr>
                <w:sz w:val="24"/>
              </w:rPr>
              <w:t>Indemnity forms</w:t>
            </w:r>
          </w:p>
        </w:tc>
        <w:tc>
          <w:tcPr>
            <w:tcW w:w="2050" w:type="dxa"/>
          </w:tcPr>
          <w:p w:rsidR="0055588F" w:rsidRDefault="00830A53">
            <w:pPr>
              <w:pStyle w:val="TableParagraph"/>
              <w:spacing w:before="63"/>
              <w:ind w:right="436"/>
              <w:rPr>
                <w:sz w:val="24"/>
              </w:rPr>
            </w:pPr>
            <w:r>
              <w:rPr>
                <w:sz w:val="24"/>
              </w:rPr>
              <w:t>6 years after indemnity has lapsed</w:t>
            </w:r>
          </w:p>
        </w:tc>
        <w:tc>
          <w:tcPr>
            <w:tcW w:w="4787" w:type="dxa"/>
          </w:tcPr>
          <w:p w:rsidR="0055588F" w:rsidRDefault="0055588F"/>
        </w:tc>
      </w:tr>
      <w:tr w:rsidR="0055588F">
        <w:trPr>
          <w:trHeight w:hRule="exact" w:val="1078"/>
        </w:trPr>
        <w:tc>
          <w:tcPr>
            <w:tcW w:w="3087" w:type="dxa"/>
          </w:tcPr>
          <w:p w:rsidR="0055588F" w:rsidRDefault="00830A53">
            <w:pPr>
              <w:pStyle w:val="TableParagraph"/>
              <w:spacing w:before="60"/>
              <w:ind w:right="156"/>
              <w:rPr>
                <w:sz w:val="24"/>
              </w:rPr>
            </w:pPr>
            <w:r>
              <w:rPr>
                <w:sz w:val="24"/>
              </w:rPr>
              <w:t>Indents</w:t>
            </w:r>
          </w:p>
        </w:tc>
        <w:tc>
          <w:tcPr>
            <w:tcW w:w="2050" w:type="dxa"/>
          </w:tcPr>
          <w:p w:rsidR="0055588F" w:rsidRDefault="00830A53">
            <w:pPr>
              <w:pStyle w:val="TableParagraph"/>
              <w:spacing w:before="63"/>
              <w:ind w:right="502"/>
              <w:rPr>
                <w:sz w:val="24"/>
              </w:rPr>
            </w:pPr>
            <w:r>
              <w:rPr>
                <w:sz w:val="24"/>
              </w:rPr>
              <w:t>2 years after financial year referred to</w:t>
            </w:r>
          </w:p>
        </w:tc>
        <w:tc>
          <w:tcPr>
            <w:tcW w:w="4787" w:type="dxa"/>
          </w:tcPr>
          <w:p w:rsidR="0055588F" w:rsidRDefault="0055588F"/>
        </w:tc>
      </w:tr>
      <w:tr w:rsidR="0055588F">
        <w:trPr>
          <w:trHeight w:hRule="exact" w:val="1078"/>
        </w:trPr>
        <w:tc>
          <w:tcPr>
            <w:tcW w:w="3087" w:type="dxa"/>
          </w:tcPr>
          <w:p w:rsidR="0055588F" w:rsidRDefault="00830A53">
            <w:pPr>
              <w:pStyle w:val="TableParagraph"/>
              <w:spacing w:before="63"/>
              <w:ind w:right="207"/>
              <w:rPr>
                <w:sz w:val="24"/>
              </w:rPr>
            </w:pPr>
            <w:r>
              <w:rPr>
                <w:sz w:val="24"/>
              </w:rPr>
              <w:t>Indexes - file and document lists marked for permanent preservation</w:t>
            </w:r>
          </w:p>
        </w:tc>
        <w:tc>
          <w:tcPr>
            <w:tcW w:w="2050" w:type="dxa"/>
          </w:tcPr>
          <w:p w:rsidR="0055588F" w:rsidRDefault="00830A53">
            <w:pPr>
              <w:pStyle w:val="TableParagraph"/>
              <w:spacing w:before="60"/>
              <w:rPr>
                <w:sz w:val="24"/>
              </w:rPr>
            </w:pPr>
            <w:r>
              <w:rPr>
                <w:sz w:val="24"/>
              </w:rPr>
              <w:t>permanent</w:t>
            </w:r>
          </w:p>
        </w:tc>
        <w:tc>
          <w:tcPr>
            <w:tcW w:w="4787" w:type="dxa"/>
          </w:tcPr>
          <w:p w:rsidR="0055588F" w:rsidRDefault="0055588F"/>
        </w:tc>
      </w:tr>
    </w:tbl>
    <w:p w:rsidR="0055588F" w:rsidRDefault="0055588F">
      <w:pPr>
        <w:sectPr w:rsidR="0055588F">
          <w:pgSz w:w="11910" w:h="16840"/>
          <w:pgMar w:top="1580" w:right="700" w:bottom="280" w:left="1040" w:header="720" w:footer="720" w:gutter="0"/>
          <w:cols w:space="720"/>
        </w:sectPr>
      </w:pPr>
    </w:p>
    <w:p w:rsidR="0055588F" w:rsidRDefault="0055588F">
      <w:pPr>
        <w:pStyle w:val="BodyText"/>
        <w:spacing w:before="3"/>
        <w:rPr>
          <w:rFonts w:ascii="Times New Roman"/>
          <w:sz w:val="10"/>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87"/>
        <w:gridCol w:w="2050"/>
        <w:gridCol w:w="4787"/>
      </w:tblGrid>
      <w:tr w:rsidR="0055588F">
        <w:trPr>
          <w:trHeight w:hRule="exact" w:val="1354"/>
        </w:trPr>
        <w:tc>
          <w:tcPr>
            <w:tcW w:w="3087" w:type="dxa"/>
          </w:tcPr>
          <w:p w:rsidR="0055588F" w:rsidRDefault="00830A53">
            <w:pPr>
              <w:pStyle w:val="TableParagraph"/>
              <w:spacing w:before="63"/>
              <w:ind w:right="159"/>
              <w:rPr>
                <w:sz w:val="24"/>
              </w:rPr>
            </w:pPr>
            <w:r>
              <w:rPr>
                <w:sz w:val="24"/>
              </w:rPr>
              <w:t>Indexes - file and document lists not marked for permanent preservation</w:t>
            </w:r>
          </w:p>
        </w:tc>
        <w:tc>
          <w:tcPr>
            <w:tcW w:w="2050" w:type="dxa"/>
          </w:tcPr>
          <w:p w:rsidR="0055588F" w:rsidRDefault="00830A53">
            <w:pPr>
              <w:pStyle w:val="TableParagraph"/>
              <w:spacing w:before="63"/>
              <w:ind w:right="155"/>
              <w:rPr>
                <w:sz w:val="24"/>
              </w:rPr>
            </w:pPr>
            <w:r>
              <w:rPr>
                <w:sz w:val="24"/>
              </w:rPr>
              <w:t>destroy when no longer useful</w:t>
            </w:r>
          </w:p>
        </w:tc>
        <w:tc>
          <w:tcPr>
            <w:tcW w:w="4787" w:type="dxa"/>
          </w:tcPr>
          <w:p w:rsidR="0055588F" w:rsidRDefault="00830A53">
            <w:pPr>
              <w:pStyle w:val="TableParagraph"/>
              <w:spacing w:before="63"/>
              <w:ind w:right="224"/>
              <w:rPr>
                <w:sz w:val="24"/>
              </w:rPr>
            </w:pPr>
            <w:r>
              <w:rPr>
                <w:sz w:val="24"/>
              </w:rPr>
              <w:t>Retention may be required if they are part of audit trails</w:t>
            </w:r>
          </w:p>
        </w:tc>
      </w:tr>
      <w:tr w:rsidR="0055588F">
        <w:trPr>
          <w:trHeight w:hRule="exact" w:val="802"/>
        </w:trPr>
        <w:tc>
          <w:tcPr>
            <w:tcW w:w="3087" w:type="dxa"/>
          </w:tcPr>
          <w:p w:rsidR="0055588F" w:rsidRDefault="00830A53">
            <w:pPr>
              <w:pStyle w:val="TableParagraph"/>
              <w:spacing w:before="63"/>
              <w:ind w:right="526"/>
              <w:rPr>
                <w:sz w:val="24"/>
              </w:rPr>
            </w:pPr>
            <w:r>
              <w:rPr>
                <w:sz w:val="24"/>
              </w:rPr>
              <w:t>Industrial relations (not routine)</w:t>
            </w:r>
          </w:p>
        </w:tc>
        <w:tc>
          <w:tcPr>
            <w:tcW w:w="2050" w:type="dxa"/>
          </w:tcPr>
          <w:p w:rsidR="0055588F" w:rsidRDefault="00830A53">
            <w:pPr>
              <w:pStyle w:val="TableParagraph"/>
              <w:spacing w:before="60"/>
              <w:rPr>
                <w:sz w:val="24"/>
              </w:rPr>
            </w:pPr>
            <w:r>
              <w:rPr>
                <w:sz w:val="24"/>
              </w:rPr>
              <w:t>permanent</w:t>
            </w:r>
          </w:p>
        </w:tc>
        <w:tc>
          <w:tcPr>
            <w:tcW w:w="4787" w:type="dxa"/>
          </w:tcPr>
          <w:p w:rsidR="0055588F" w:rsidRDefault="0055588F"/>
        </w:tc>
      </w:tr>
      <w:tr w:rsidR="0055588F">
        <w:trPr>
          <w:trHeight w:hRule="exact" w:val="1630"/>
        </w:trPr>
        <w:tc>
          <w:tcPr>
            <w:tcW w:w="3087" w:type="dxa"/>
          </w:tcPr>
          <w:p w:rsidR="0055588F" w:rsidRDefault="00830A53">
            <w:pPr>
              <w:pStyle w:val="TableParagraph"/>
              <w:spacing w:before="63"/>
              <w:ind w:right="353"/>
              <w:rPr>
                <w:sz w:val="24"/>
              </w:rPr>
            </w:pPr>
            <w:r>
              <w:rPr>
                <w:sz w:val="24"/>
              </w:rPr>
              <w:t>Inquiries involving fraud/other irregularities.</w:t>
            </w:r>
          </w:p>
        </w:tc>
        <w:tc>
          <w:tcPr>
            <w:tcW w:w="2050" w:type="dxa"/>
          </w:tcPr>
          <w:p w:rsidR="0055588F" w:rsidRDefault="00830A53">
            <w:pPr>
              <w:pStyle w:val="TableParagraph"/>
              <w:spacing w:before="60"/>
              <w:rPr>
                <w:sz w:val="24"/>
              </w:rPr>
            </w:pPr>
            <w:r>
              <w:rPr>
                <w:sz w:val="24"/>
              </w:rPr>
              <w:t>10 years</w:t>
            </w:r>
          </w:p>
        </w:tc>
        <w:tc>
          <w:tcPr>
            <w:tcW w:w="4787" w:type="dxa"/>
          </w:tcPr>
          <w:p w:rsidR="0055588F" w:rsidRDefault="00830A53">
            <w:pPr>
              <w:pStyle w:val="TableParagraph"/>
              <w:spacing w:before="63"/>
              <w:ind w:right="304"/>
              <w:rPr>
                <w:sz w:val="24"/>
              </w:rPr>
            </w:pPr>
            <w:r>
              <w:rPr>
                <w:sz w:val="24"/>
              </w:rPr>
              <w:t>Where action is in prospect or has been commenced, consult with legal representatives and fraud investigation unit and keep in accordance with advice provided</w:t>
            </w:r>
          </w:p>
        </w:tc>
      </w:tr>
      <w:tr w:rsidR="0055588F">
        <w:trPr>
          <w:trHeight w:hRule="exact" w:val="1356"/>
        </w:trPr>
        <w:tc>
          <w:tcPr>
            <w:tcW w:w="3087" w:type="dxa"/>
          </w:tcPr>
          <w:p w:rsidR="0055588F" w:rsidRDefault="00830A53">
            <w:pPr>
              <w:pStyle w:val="TableParagraph"/>
              <w:spacing w:before="71" w:line="274" w:lineRule="exact"/>
              <w:ind w:right="340"/>
              <w:rPr>
                <w:sz w:val="24"/>
              </w:rPr>
            </w:pPr>
            <w:r>
              <w:rPr>
                <w:sz w:val="24"/>
              </w:rPr>
              <w:t>Inspection Reports - e.g. boilers, lifts etc.</w:t>
            </w:r>
          </w:p>
        </w:tc>
        <w:tc>
          <w:tcPr>
            <w:tcW w:w="2050" w:type="dxa"/>
          </w:tcPr>
          <w:p w:rsidR="0055588F" w:rsidRDefault="00830A53">
            <w:pPr>
              <w:pStyle w:val="TableParagraph"/>
              <w:spacing w:before="65"/>
              <w:ind w:right="195"/>
              <w:rPr>
                <w:sz w:val="24"/>
              </w:rPr>
            </w:pPr>
            <w:r>
              <w:rPr>
                <w:sz w:val="24"/>
              </w:rPr>
              <w:t>2 years after operational lifetime of installation/plant</w:t>
            </w:r>
          </w:p>
        </w:tc>
        <w:tc>
          <w:tcPr>
            <w:tcW w:w="4787" w:type="dxa"/>
          </w:tcPr>
          <w:p w:rsidR="0055588F" w:rsidRDefault="00830A53">
            <w:pPr>
              <w:pStyle w:val="TableParagraph"/>
              <w:spacing w:before="71" w:line="274" w:lineRule="exact"/>
              <w:ind w:right="51"/>
              <w:rPr>
                <w:sz w:val="24"/>
              </w:rPr>
            </w:pPr>
            <w:r>
              <w:rPr>
                <w:sz w:val="24"/>
              </w:rPr>
              <w:t>Should be retained indefinitely if there is any measurable risk of a liability</w:t>
            </w:r>
          </w:p>
        </w:tc>
      </w:tr>
      <w:tr w:rsidR="0055588F">
        <w:trPr>
          <w:trHeight w:hRule="exact" w:val="1354"/>
        </w:trPr>
        <w:tc>
          <w:tcPr>
            <w:tcW w:w="3087" w:type="dxa"/>
          </w:tcPr>
          <w:p w:rsidR="0055588F" w:rsidRDefault="00830A53">
            <w:pPr>
              <w:pStyle w:val="TableParagraph"/>
              <w:spacing w:before="63"/>
              <w:ind w:right="327"/>
              <w:rPr>
                <w:sz w:val="24"/>
              </w:rPr>
            </w:pPr>
            <w:r>
              <w:rPr>
                <w:sz w:val="24"/>
              </w:rPr>
              <w:t>Inventories (non-current) of items having an operational lifetime of less than 5 years</w:t>
            </w:r>
          </w:p>
        </w:tc>
        <w:tc>
          <w:tcPr>
            <w:tcW w:w="2050" w:type="dxa"/>
          </w:tcPr>
          <w:p w:rsidR="0055588F" w:rsidRDefault="00830A53">
            <w:pPr>
              <w:pStyle w:val="TableParagraph"/>
              <w:spacing w:before="60"/>
              <w:rPr>
                <w:sz w:val="24"/>
              </w:rPr>
            </w:pPr>
            <w:r>
              <w:rPr>
                <w:sz w:val="24"/>
              </w:rPr>
              <w:t>2 years</w:t>
            </w:r>
          </w:p>
        </w:tc>
        <w:tc>
          <w:tcPr>
            <w:tcW w:w="4787" w:type="dxa"/>
          </w:tcPr>
          <w:p w:rsidR="0055588F" w:rsidRDefault="0055588F"/>
        </w:tc>
      </w:tr>
      <w:tr w:rsidR="0055588F">
        <w:trPr>
          <w:trHeight w:hRule="exact" w:val="802"/>
        </w:trPr>
        <w:tc>
          <w:tcPr>
            <w:tcW w:w="3087" w:type="dxa"/>
          </w:tcPr>
          <w:p w:rsidR="0055588F" w:rsidRDefault="00830A53">
            <w:pPr>
              <w:pStyle w:val="TableParagraph"/>
              <w:spacing w:before="68" w:line="274" w:lineRule="exact"/>
              <w:ind w:right="1167"/>
              <w:rPr>
                <w:sz w:val="24"/>
              </w:rPr>
            </w:pPr>
            <w:r>
              <w:rPr>
                <w:sz w:val="24"/>
              </w:rPr>
              <w:t>Invoices payable (creditors)</w:t>
            </w:r>
          </w:p>
        </w:tc>
        <w:tc>
          <w:tcPr>
            <w:tcW w:w="2050" w:type="dxa"/>
          </w:tcPr>
          <w:p w:rsidR="0055588F" w:rsidRDefault="00830A53">
            <w:pPr>
              <w:pStyle w:val="TableParagraph"/>
              <w:spacing w:before="60"/>
              <w:rPr>
                <w:sz w:val="24"/>
              </w:rPr>
            </w:pPr>
            <w:r>
              <w:rPr>
                <w:sz w:val="24"/>
              </w:rPr>
              <w:t>6 years</w:t>
            </w:r>
          </w:p>
        </w:tc>
        <w:tc>
          <w:tcPr>
            <w:tcW w:w="4787" w:type="dxa"/>
          </w:tcPr>
          <w:p w:rsidR="0055588F" w:rsidRDefault="0055588F"/>
        </w:tc>
      </w:tr>
      <w:tr w:rsidR="0055588F">
        <w:trPr>
          <w:trHeight w:hRule="exact" w:val="802"/>
        </w:trPr>
        <w:tc>
          <w:tcPr>
            <w:tcW w:w="3087" w:type="dxa"/>
          </w:tcPr>
          <w:p w:rsidR="0055588F" w:rsidRDefault="00830A53">
            <w:pPr>
              <w:pStyle w:val="TableParagraph"/>
              <w:spacing w:before="69" w:line="274" w:lineRule="exact"/>
              <w:ind w:right="913"/>
              <w:rPr>
                <w:sz w:val="24"/>
              </w:rPr>
            </w:pPr>
            <w:r>
              <w:rPr>
                <w:sz w:val="24"/>
              </w:rPr>
              <w:t>Invoices receivable (debtors)</w:t>
            </w:r>
          </w:p>
        </w:tc>
        <w:tc>
          <w:tcPr>
            <w:tcW w:w="2050" w:type="dxa"/>
          </w:tcPr>
          <w:p w:rsidR="0055588F" w:rsidRDefault="00830A53">
            <w:pPr>
              <w:pStyle w:val="TableParagraph"/>
              <w:spacing w:before="60"/>
              <w:rPr>
                <w:sz w:val="24"/>
              </w:rPr>
            </w:pPr>
            <w:r>
              <w:rPr>
                <w:sz w:val="24"/>
              </w:rPr>
              <w:t>6 years</w:t>
            </w:r>
          </w:p>
        </w:tc>
        <w:tc>
          <w:tcPr>
            <w:tcW w:w="4787" w:type="dxa"/>
          </w:tcPr>
          <w:p w:rsidR="0055588F" w:rsidRDefault="0055588F"/>
        </w:tc>
      </w:tr>
      <w:tr w:rsidR="0055588F">
        <w:trPr>
          <w:trHeight w:hRule="exact" w:val="838"/>
        </w:trPr>
        <w:tc>
          <w:tcPr>
            <w:tcW w:w="3087" w:type="dxa"/>
          </w:tcPr>
          <w:p w:rsidR="0055588F" w:rsidRDefault="00830A53">
            <w:pPr>
              <w:pStyle w:val="TableParagraph"/>
              <w:ind w:right="192"/>
              <w:rPr>
                <w:sz w:val="24"/>
              </w:rPr>
            </w:pPr>
            <w:r>
              <w:rPr>
                <w:sz w:val="24"/>
              </w:rPr>
              <w:t>Land purchase and sale – deeds, leases, maps, surveys, registers etc</w:t>
            </w:r>
          </w:p>
        </w:tc>
        <w:tc>
          <w:tcPr>
            <w:tcW w:w="2050" w:type="dxa"/>
          </w:tcPr>
          <w:p w:rsidR="0055588F" w:rsidRDefault="00830A53">
            <w:pPr>
              <w:pStyle w:val="TableParagraph"/>
              <w:spacing w:line="272" w:lineRule="exact"/>
              <w:rPr>
                <w:sz w:val="24"/>
              </w:rPr>
            </w:pPr>
            <w:r>
              <w:rPr>
                <w:sz w:val="24"/>
              </w:rPr>
              <w:t>Permanent</w:t>
            </w:r>
          </w:p>
        </w:tc>
        <w:tc>
          <w:tcPr>
            <w:tcW w:w="4787" w:type="dxa"/>
          </w:tcPr>
          <w:p w:rsidR="0055588F" w:rsidRDefault="0055588F"/>
        </w:tc>
      </w:tr>
      <w:tr w:rsidR="0055588F">
        <w:trPr>
          <w:trHeight w:hRule="exact" w:val="802"/>
        </w:trPr>
        <w:tc>
          <w:tcPr>
            <w:tcW w:w="3087" w:type="dxa"/>
          </w:tcPr>
          <w:p w:rsidR="0055588F" w:rsidRDefault="00830A53">
            <w:pPr>
              <w:pStyle w:val="TableParagraph"/>
              <w:spacing w:before="63"/>
              <w:ind w:right="86"/>
              <w:rPr>
                <w:sz w:val="24"/>
              </w:rPr>
            </w:pPr>
            <w:r>
              <w:rPr>
                <w:sz w:val="24"/>
              </w:rPr>
              <w:t>Land purchase and sale – negotiations not completed</w:t>
            </w:r>
          </w:p>
        </w:tc>
        <w:tc>
          <w:tcPr>
            <w:tcW w:w="2050" w:type="dxa"/>
          </w:tcPr>
          <w:p w:rsidR="0055588F" w:rsidRDefault="00830A53">
            <w:pPr>
              <w:pStyle w:val="TableParagraph"/>
              <w:spacing w:before="60"/>
              <w:rPr>
                <w:sz w:val="24"/>
              </w:rPr>
            </w:pPr>
            <w:r>
              <w:rPr>
                <w:sz w:val="24"/>
              </w:rPr>
              <w:t>6 years</w:t>
            </w:r>
          </w:p>
        </w:tc>
        <w:tc>
          <w:tcPr>
            <w:tcW w:w="4787" w:type="dxa"/>
          </w:tcPr>
          <w:p w:rsidR="0055588F" w:rsidRDefault="0055588F"/>
        </w:tc>
      </w:tr>
      <w:tr w:rsidR="0055588F">
        <w:trPr>
          <w:trHeight w:hRule="exact" w:val="526"/>
        </w:trPr>
        <w:tc>
          <w:tcPr>
            <w:tcW w:w="3087" w:type="dxa"/>
          </w:tcPr>
          <w:p w:rsidR="0055588F" w:rsidRDefault="00830A53">
            <w:pPr>
              <w:pStyle w:val="TableParagraph"/>
              <w:spacing w:before="60"/>
              <w:ind w:right="156"/>
              <w:rPr>
                <w:sz w:val="24"/>
              </w:rPr>
            </w:pPr>
            <w:r>
              <w:rPr>
                <w:sz w:val="24"/>
              </w:rPr>
              <w:t>Land registers</w:t>
            </w:r>
          </w:p>
        </w:tc>
        <w:tc>
          <w:tcPr>
            <w:tcW w:w="2050" w:type="dxa"/>
          </w:tcPr>
          <w:p w:rsidR="0055588F" w:rsidRDefault="0055588F"/>
        </w:tc>
        <w:tc>
          <w:tcPr>
            <w:tcW w:w="4787" w:type="dxa"/>
          </w:tcPr>
          <w:p w:rsidR="0055588F" w:rsidRDefault="00830A53">
            <w:pPr>
              <w:pStyle w:val="TableParagraph"/>
              <w:spacing w:before="60"/>
              <w:ind w:right="51"/>
              <w:rPr>
                <w:sz w:val="24"/>
              </w:rPr>
            </w:pPr>
            <w:r>
              <w:rPr>
                <w:sz w:val="24"/>
              </w:rPr>
              <w:t>See Land purchase and sale</w:t>
            </w:r>
          </w:p>
        </w:tc>
      </w:tr>
      <w:tr w:rsidR="0055588F">
        <w:trPr>
          <w:trHeight w:hRule="exact" w:val="528"/>
        </w:trPr>
        <w:tc>
          <w:tcPr>
            <w:tcW w:w="3087" w:type="dxa"/>
          </w:tcPr>
          <w:p w:rsidR="0055588F" w:rsidRDefault="00830A53">
            <w:pPr>
              <w:pStyle w:val="TableParagraph"/>
              <w:spacing w:before="63"/>
              <w:ind w:right="156"/>
              <w:rPr>
                <w:sz w:val="24"/>
              </w:rPr>
            </w:pPr>
            <w:r>
              <w:rPr>
                <w:sz w:val="24"/>
              </w:rPr>
              <w:t>Land surveys</w:t>
            </w:r>
          </w:p>
        </w:tc>
        <w:tc>
          <w:tcPr>
            <w:tcW w:w="2050" w:type="dxa"/>
          </w:tcPr>
          <w:p w:rsidR="0055588F" w:rsidRDefault="0055588F"/>
        </w:tc>
        <w:tc>
          <w:tcPr>
            <w:tcW w:w="4787" w:type="dxa"/>
          </w:tcPr>
          <w:p w:rsidR="0055588F" w:rsidRDefault="00830A53">
            <w:pPr>
              <w:pStyle w:val="TableParagraph"/>
              <w:spacing w:before="63"/>
              <w:ind w:right="51"/>
              <w:rPr>
                <w:sz w:val="24"/>
              </w:rPr>
            </w:pPr>
            <w:r>
              <w:rPr>
                <w:sz w:val="24"/>
              </w:rPr>
              <w:t>See Land purchase and sale</w:t>
            </w:r>
          </w:p>
        </w:tc>
      </w:tr>
      <w:tr w:rsidR="0055588F">
        <w:trPr>
          <w:trHeight w:hRule="exact" w:val="526"/>
        </w:trPr>
        <w:tc>
          <w:tcPr>
            <w:tcW w:w="3087" w:type="dxa"/>
          </w:tcPr>
          <w:p w:rsidR="0055588F" w:rsidRDefault="00830A53">
            <w:pPr>
              <w:pStyle w:val="TableParagraph"/>
              <w:spacing w:before="60"/>
              <w:ind w:right="156"/>
              <w:rPr>
                <w:sz w:val="24"/>
              </w:rPr>
            </w:pPr>
            <w:r>
              <w:rPr>
                <w:sz w:val="24"/>
              </w:rPr>
              <w:t>Laundry lists</w:t>
            </w:r>
          </w:p>
        </w:tc>
        <w:tc>
          <w:tcPr>
            <w:tcW w:w="2050" w:type="dxa"/>
          </w:tcPr>
          <w:p w:rsidR="0055588F" w:rsidRDefault="0055588F"/>
        </w:tc>
        <w:tc>
          <w:tcPr>
            <w:tcW w:w="4787" w:type="dxa"/>
          </w:tcPr>
          <w:p w:rsidR="0055588F" w:rsidRDefault="00830A53">
            <w:pPr>
              <w:pStyle w:val="TableParagraph"/>
              <w:spacing w:before="60"/>
              <w:ind w:right="1681"/>
              <w:rPr>
                <w:sz w:val="24"/>
              </w:rPr>
            </w:pPr>
            <w:r>
              <w:rPr>
                <w:sz w:val="24"/>
              </w:rPr>
              <w:t>See Accounts - minor</w:t>
            </w:r>
          </w:p>
        </w:tc>
      </w:tr>
      <w:tr w:rsidR="0055588F">
        <w:trPr>
          <w:trHeight w:hRule="exact" w:val="526"/>
        </w:trPr>
        <w:tc>
          <w:tcPr>
            <w:tcW w:w="3087" w:type="dxa"/>
          </w:tcPr>
          <w:p w:rsidR="0055588F" w:rsidRDefault="00830A53">
            <w:pPr>
              <w:pStyle w:val="TableParagraph"/>
              <w:spacing w:before="60"/>
              <w:ind w:right="156"/>
              <w:rPr>
                <w:sz w:val="24"/>
              </w:rPr>
            </w:pPr>
            <w:r>
              <w:rPr>
                <w:sz w:val="24"/>
              </w:rPr>
              <w:t>Leases</w:t>
            </w:r>
          </w:p>
        </w:tc>
        <w:tc>
          <w:tcPr>
            <w:tcW w:w="2050" w:type="dxa"/>
          </w:tcPr>
          <w:p w:rsidR="0055588F" w:rsidRDefault="00830A53">
            <w:pPr>
              <w:pStyle w:val="TableParagraph"/>
              <w:spacing w:before="60"/>
              <w:rPr>
                <w:sz w:val="24"/>
              </w:rPr>
            </w:pPr>
            <w:r>
              <w:rPr>
                <w:sz w:val="24"/>
              </w:rPr>
              <w:t>Permanent</w:t>
            </w:r>
          </w:p>
        </w:tc>
        <w:tc>
          <w:tcPr>
            <w:tcW w:w="4787" w:type="dxa"/>
          </w:tcPr>
          <w:p w:rsidR="0055588F" w:rsidRDefault="0055588F"/>
        </w:tc>
      </w:tr>
      <w:tr w:rsidR="0055588F">
        <w:trPr>
          <w:trHeight w:hRule="exact" w:val="526"/>
        </w:trPr>
        <w:tc>
          <w:tcPr>
            <w:tcW w:w="3087" w:type="dxa"/>
          </w:tcPr>
          <w:p w:rsidR="0055588F" w:rsidRDefault="00830A53">
            <w:pPr>
              <w:pStyle w:val="TableParagraph"/>
              <w:spacing w:before="60"/>
              <w:ind w:right="156"/>
              <w:rPr>
                <w:sz w:val="24"/>
              </w:rPr>
            </w:pPr>
            <w:r>
              <w:rPr>
                <w:sz w:val="24"/>
              </w:rPr>
              <w:t>Leavers‟ dossiers</w:t>
            </w:r>
          </w:p>
        </w:tc>
        <w:tc>
          <w:tcPr>
            <w:tcW w:w="2050" w:type="dxa"/>
          </w:tcPr>
          <w:p w:rsidR="0055588F" w:rsidRDefault="0055588F"/>
        </w:tc>
        <w:tc>
          <w:tcPr>
            <w:tcW w:w="4787" w:type="dxa"/>
          </w:tcPr>
          <w:p w:rsidR="0055588F" w:rsidRDefault="00830A53">
            <w:pPr>
              <w:pStyle w:val="TableParagraph"/>
              <w:spacing w:line="272" w:lineRule="exact"/>
              <w:ind w:right="51"/>
              <w:rPr>
                <w:sz w:val="24"/>
              </w:rPr>
            </w:pPr>
            <w:r>
              <w:rPr>
                <w:sz w:val="24"/>
              </w:rPr>
              <w:t>See Establishment records - major</w:t>
            </w:r>
          </w:p>
        </w:tc>
      </w:tr>
      <w:tr w:rsidR="0055588F">
        <w:trPr>
          <w:trHeight w:hRule="exact" w:val="526"/>
        </w:trPr>
        <w:tc>
          <w:tcPr>
            <w:tcW w:w="3087" w:type="dxa"/>
          </w:tcPr>
          <w:p w:rsidR="0055588F" w:rsidRDefault="00830A53">
            <w:pPr>
              <w:pStyle w:val="TableParagraph"/>
              <w:spacing w:before="60"/>
              <w:ind w:right="156"/>
              <w:rPr>
                <w:sz w:val="24"/>
              </w:rPr>
            </w:pPr>
            <w:r>
              <w:rPr>
                <w:sz w:val="24"/>
              </w:rPr>
              <w:t>Ledgers</w:t>
            </w:r>
          </w:p>
        </w:tc>
        <w:tc>
          <w:tcPr>
            <w:tcW w:w="2050" w:type="dxa"/>
          </w:tcPr>
          <w:p w:rsidR="0055588F" w:rsidRDefault="00830A53">
            <w:pPr>
              <w:pStyle w:val="TableParagraph"/>
              <w:spacing w:before="60"/>
              <w:rPr>
                <w:sz w:val="24"/>
              </w:rPr>
            </w:pPr>
            <w:r>
              <w:rPr>
                <w:sz w:val="24"/>
              </w:rPr>
              <w:t>6 years</w:t>
            </w:r>
          </w:p>
        </w:tc>
        <w:tc>
          <w:tcPr>
            <w:tcW w:w="4787" w:type="dxa"/>
          </w:tcPr>
          <w:p w:rsidR="0055588F" w:rsidRDefault="00830A53">
            <w:pPr>
              <w:pStyle w:val="TableParagraph"/>
              <w:spacing w:before="60"/>
              <w:ind w:right="1681"/>
              <w:rPr>
                <w:sz w:val="24"/>
              </w:rPr>
            </w:pPr>
            <w:r>
              <w:rPr>
                <w:sz w:val="24"/>
              </w:rPr>
              <w:t>See also General ledgers</w:t>
            </w:r>
          </w:p>
        </w:tc>
      </w:tr>
    </w:tbl>
    <w:p w:rsidR="0055588F" w:rsidRDefault="0055588F">
      <w:pPr>
        <w:rPr>
          <w:sz w:val="24"/>
        </w:rPr>
        <w:sectPr w:rsidR="0055588F">
          <w:pgSz w:w="11910" w:h="16840"/>
          <w:pgMar w:top="1580" w:right="700" w:bottom="280" w:left="1040" w:header="720" w:footer="720" w:gutter="0"/>
          <w:cols w:space="720"/>
        </w:sectPr>
      </w:pPr>
    </w:p>
    <w:p w:rsidR="0055588F" w:rsidRDefault="0055588F">
      <w:pPr>
        <w:pStyle w:val="BodyText"/>
        <w:spacing w:before="3"/>
        <w:rPr>
          <w:rFonts w:ascii="Times New Roman"/>
          <w:sz w:val="10"/>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87"/>
        <w:gridCol w:w="2050"/>
        <w:gridCol w:w="4787"/>
      </w:tblGrid>
      <w:tr w:rsidR="0055588F">
        <w:trPr>
          <w:trHeight w:hRule="exact" w:val="526"/>
        </w:trPr>
        <w:tc>
          <w:tcPr>
            <w:tcW w:w="3087" w:type="dxa"/>
          </w:tcPr>
          <w:p w:rsidR="0055588F" w:rsidRDefault="00830A53">
            <w:pPr>
              <w:pStyle w:val="TableParagraph"/>
              <w:spacing w:before="60"/>
              <w:ind w:right="156"/>
              <w:rPr>
                <w:sz w:val="24"/>
              </w:rPr>
            </w:pPr>
            <w:r>
              <w:rPr>
                <w:sz w:val="24"/>
              </w:rPr>
              <w:t>Legacies</w:t>
            </w:r>
          </w:p>
        </w:tc>
        <w:tc>
          <w:tcPr>
            <w:tcW w:w="2050" w:type="dxa"/>
          </w:tcPr>
          <w:p w:rsidR="0055588F" w:rsidRDefault="0055588F"/>
        </w:tc>
        <w:tc>
          <w:tcPr>
            <w:tcW w:w="4787" w:type="dxa"/>
          </w:tcPr>
          <w:p w:rsidR="0055588F" w:rsidRDefault="00830A53">
            <w:pPr>
              <w:pStyle w:val="TableParagraph"/>
              <w:spacing w:before="60"/>
              <w:ind w:right="1681"/>
              <w:rPr>
                <w:sz w:val="24"/>
              </w:rPr>
            </w:pPr>
            <w:r>
              <w:rPr>
                <w:sz w:val="24"/>
              </w:rPr>
              <w:t>See Benefactions</w:t>
            </w:r>
          </w:p>
        </w:tc>
      </w:tr>
      <w:tr w:rsidR="0055588F">
        <w:trPr>
          <w:trHeight w:hRule="exact" w:val="1078"/>
        </w:trPr>
        <w:tc>
          <w:tcPr>
            <w:tcW w:w="3087" w:type="dxa"/>
          </w:tcPr>
          <w:p w:rsidR="0055588F" w:rsidRDefault="00830A53">
            <w:pPr>
              <w:pStyle w:val="TableParagraph"/>
              <w:spacing w:before="60"/>
              <w:ind w:right="156"/>
              <w:rPr>
                <w:sz w:val="24"/>
              </w:rPr>
            </w:pPr>
            <w:r>
              <w:rPr>
                <w:sz w:val="24"/>
              </w:rPr>
              <w:t>Legal actions (adult)</w:t>
            </w:r>
          </w:p>
        </w:tc>
        <w:tc>
          <w:tcPr>
            <w:tcW w:w="2050" w:type="dxa"/>
          </w:tcPr>
          <w:p w:rsidR="0055588F" w:rsidRDefault="00830A53">
            <w:pPr>
              <w:pStyle w:val="TableParagraph"/>
              <w:spacing w:before="63"/>
              <w:ind w:right="356"/>
              <w:rPr>
                <w:sz w:val="24"/>
              </w:rPr>
            </w:pPr>
            <w:r>
              <w:rPr>
                <w:sz w:val="24"/>
              </w:rPr>
              <w:t>10 years after case settled or dropped</w:t>
            </w:r>
          </w:p>
        </w:tc>
        <w:tc>
          <w:tcPr>
            <w:tcW w:w="4787" w:type="dxa"/>
          </w:tcPr>
          <w:p w:rsidR="0055588F" w:rsidRDefault="0055588F"/>
        </w:tc>
      </w:tr>
      <w:tr w:rsidR="0055588F">
        <w:trPr>
          <w:trHeight w:hRule="exact" w:val="1906"/>
        </w:trPr>
        <w:tc>
          <w:tcPr>
            <w:tcW w:w="3087" w:type="dxa"/>
          </w:tcPr>
          <w:p w:rsidR="0055588F" w:rsidRDefault="00830A53">
            <w:pPr>
              <w:pStyle w:val="TableParagraph"/>
              <w:spacing w:before="60"/>
              <w:ind w:right="156"/>
              <w:rPr>
                <w:sz w:val="24"/>
              </w:rPr>
            </w:pPr>
            <w:r>
              <w:rPr>
                <w:sz w:val="24"/>
              </w:rPr>
              <w:t>Legal actions (child)</w:t>
            </w:r>
          </w:p>
        </w:tc>
        <w:tc>
          <w:tcPr>
            <w:tcW w:w="2050" w:type="dxa"/>
          </w:tcPr>
          <w:p w:rsidR="0055588F" w:rsidRDefault="00830A53">
            <w:pPr>
              <w:pStyle w:val="TableParagraph"/>
              <w:spacing w:before="63"/>
              <w:ind w:right="89"/>
              <w:rPr>
                <w:sz w:val="24"/>
              </w:rPr>
            </w:pPr>
            <w:r>
              <w:rPr>
                <w:sz w:val="24"/>
              </w:rPr>
              <w:t>Until age of 18 or 10 years after case settled or dropped, whichever  is later</w:t>
            </w:r>
          </w:p>
        </w:tc>
        <w:tc>
          <w:tcPr>
            <w:tcW w:w="4787" w:type="dxa"/>
          </w:tcPr>
          <w:p w:rsidR="0055588F" w:rsidRDefault="0055588F"/>
        </w:tc>
      </w:tr>
      <w:tr w:rsidR="0055588F">
        <w:trPr>
          <w:trHeight w:hRule="exact" w:val="528"/>
        </w:trPr>
        <w:tc>
          <w:tcPr>
            <w:tcW w:w="3087" w:type="dxa"/>
          </w:tcPr>
          <w:p w:rsidR="0055588F" w:rsidRDefault="00830A53">
            <w:pPr>
              <w:pStyle w:val="TableParagraph"/>
              <w:spacing w:before="63"/>
              <w:ind w:right="156"/>
              <w:rPr>
                <w:sz w:val="24"/>
              </w:rPr>
            </w:pPr>
            <w:r>
              <w:rPr>
                <w:sz w:val="24"/>
              </w:rPr>
              <w:t>Letters of appointment</w:t>
            </w:r>
          </w:p>
        </w:tc>
        <w:tc>
          <w:tcPr>
            <w:tcW w:w="2050" w:type="dxa"/>
          </w:tcPr>
          <w:p w:rsidR="0055588F" w:rsidRDefault="0055588F"/>
        </w:tc>
        <w:tc>
          <w:tcPr>
            <w:tcW w:w="4787" w:type="dxa"/>
          </w:tcPr>
          <w:p w:rsidR="0055588F" w:rsidRDefault="00830A53">
            <w:pPr>
              <w:pStyle w:val="TableParagraph"/>
              <w:spacing w:before="63"/>
              <w:ind w:right="51"/>
              <w:rPr>
                <w:sz w:val="24"/>
              </w:rPr>
            </w:pPr>
            <w:r>
              <w:rPr>
                <w:sz w:val="24"/>
              </w:rPr>
              <w:t>See Establishment records - major</w:t>
            </w:r>
          </w:p>
        </w:tc>
      </w:tr>
      <w:tr w:rsidR="0055588F">
        <w:trPr>
          <w:trHeight w:hRule="exact" w:val="838"/>
        </w:trPr>
        <w:tc>
          <w:tcPr>
            <w:tcW w:w="3087" w:type="dxa"/>
          </w:tcPr>
          <w:p w:rsidR="0055588F" w:rsidRDefault="00830A53">
            <w:pPr>
              <w:pStyle w:val="TableParagraph"/>
              <w:ind w:right="811"/>
              <w:jc w:val="both"/>
              <w:rPr>
                <w:sz w:val="24"/>
              </w:rPr>
            </w:pPr>
            <w:r>
              <w:rPr>
                <w:sz w:val="24"/>
              </w:rPr>
              <w:t>Litigation dossiers - complaints including accident reports</w:t>
            </w:r>
          </w:p>
        </w:tc>
        <w:tc>
          <w:tcPr>
            <w:tcW w:w="2050" w:type="dxa"/>
          </w:tcPr>
          <w:p w:rsidR="0055588F" w:rsidRDefault="00830A53">
            <w:pPr>
              <w:pStyle w:val="TableParagraph"/>
              <w:spacing w:line="272" w:lineRule="exact"/>
              <w:rPr>
                <w:sz w:val="24"/>
              </w:rPr>
            </w:pPr>
            <w:r>
              <w:rPr>
                <w:sz w:val="24"/>
              </w:rPr>
              <w:t>10 years</w:t>
            </w:r>
          </w:p>
        </w:tc>
        <w:tc>
          <w:tcPr>
            <w:tcW w:w="4787" w:type="dxa"/>
          </w:tcPr>
          <w:p w:rsidR="0055588F" w:rsidRDefault="00830A53">
            <w:pPr>
              <w:pStyle w:val="TableParagraph"/>
              <w:ind w:right="184"/>
              <w:rPr>
                <w:sz w:val="24"/>
              </w:rPr>
            </w:pPr>
            <w:r>
              <w:rPr>
                <w:sz w:val="24"/>
              </w:rPr>
              <w:t>Where a legal action has commenced see Legal actions</w:t>
            </w:r>
          </w:p>
        </w:tc>
      </w:tr>
      <w:tr w:rsidR="0055588F">
        <w:trPr>
          <w:trHeight w:hRule="exact" w:val="562"/>
        </w:trPr>
        <w:tc>
          <w:tcPr>
            <w:tcW w:w="3087" w:type="dxa"/>
          </w:tcPr>
          <w:p w:rsidR="0055588F" w:rsidRDefault="00830A53">
            <w:pPr>
              <w:pStyle w:val="TableParagraph"/>
              <w:spacing w:line="272" w:lineRule="exact"/>
              <w:ind w:right="156"/>
              <w:rPr>
                <w:sz w:val="24"/>
              </w:rPr>
            </w:pPr>
            <w:r>
              <w:rPr>
                <w:sz w:val="24"/>
              </w:rPr>
              <w:t>Maintenance contracts</w:t>
            </w:r>
          </w:p>
        </w:tc>
        <w:tc>
          <w:tcPr>
            <w:tcW w:w="2050" w:type="dxa"/>
          </w:tcPr>
          <w:p w:rsidR="0055588F" w:rsidRDefault="00830A53">
            <w:pPr>
              <w:pStyle w:val="TableParagraph"/>
              <w:ind w:right="583"/>
              <w:rPr>
                <w:sz w:val="24"/>
              </w:rPr>
            </w:pPr>
            <w:r>
              <w:rPr>
                <w:sz w:val="24"/>
              </w:rPr>
              <w:t>6 years after termination</w:t>
            </w:r>
          </w:p>
        </w:tc>
        <w:tc>
          <w:tcPr>
            <w:tcW w:w="4787" w:type="dxa"/>
          </w:tcPr>
          <w:p w:rsidR="0055588F" w:rsidRDefault="00830A53">
            <w:pPr>
              <w:pStyle w:val="TableParagraph"/>
              <w:spacing w:line="272" w:lineRule="exact"/>
              <w:ind w:right="1681"/>
              <w:rPr>
                <w:sz w:val="24"/>
              </w:rPr>
            </w:pPr>
            <w:r>
              <w:rPr>
                <w:sz w:val="24"/>
              </w:rPr>
              <w:t>See  also Contracts</w:t>
            </w:r>
          </w:p>
        </w:tc>
      </w:tr>
      <w:tr w:rsidR="0055588F">
        <w:trPr>
          <w:trHeight w:hRule="exact" w:val="838"/>
        </w:trPr>
        <w:tc>
          <w:tcPr>
            <w:tcW w:w="3087" w:type="dxa"/>
            <w:tcBorders>
              <w:bottom w:val="single" w:sz="4" w:space="0" w:color="000000"/>
            </w:tcBorders>
          </w:tcPr>
          <w:p w:rsidR="0055588F" w:rsidRDefault="00830A53">
            <w:pPr>
              <w:pStyle w:val="TableParagraph"/>
              <w:spacing w:line="272" w:lineRule="exact"/>
              <w:ind w:right="73"/>
              <w:rPr>
                <w:sz w:val="24"/>
              </w:rPr>
            </w:pPr>
            <w:r>
              <w:rPr>
                <w:sz w:val="24"/>
              </w:rPr>
              <w:t>Maintenance request book</w:t>
            </w:r>
          </w:p>
        </w:tc>
        <w:tc>
          <w:tcPr>
            <w:tcW w:w="2050" w:type="dxa"/>
            <w:tcBorders>
              <w:bottom w:val="single" w:sz="4" w:space="0" w:color="000000"/>
            </w:tcBorders>
          </w:tcPr>
          <w:p w:rsidR="0055588F" w:rsidRDefault="00830A53">
            <w:pPr>
              <w:pStyle w:val="TableParagraph"/>
              <w:ind w:right="502"/>
              <w:rPr>
                <w:sz w:val="24"/>
              </w:rPr>
            </w:pPr>
            <w:r>
              <w:rPr>
                <w:sz w:val="24"/>
              </w:rPr>
              <w:t>2 years after financial year referred to</w:t>
            </w:r>
          </w:p>
        </w:tc>
        <w:tc>
          <w:tcPr>
            <w:tcW w:w="4787" w:type="dxa"/>
            <w:tcBorders>
              <w:bottom w:val="single" w:sz="4" w:space="0" w:color="000000"/>
            </w:tcBorders>
          </w:tcPr>
          <w:p w:rsidR="0055588F" w:rsidRDefault="0055588F"/>
        </w:tc>
      </w:tr>
      <w:tr w:rsidR="0055588F">
        <w:trPr>
          <w:trHeight w:hRule="exact" w:val="562"/>
        </w:trPr>
        <w:tc>
          <w:tcPr>
            <w:tcW w:w="3087" w:type="dxa"/>
            <w:tcBorders>
              <w:top w:val="single" w:sz="4" w:space="0" w:color="000000"/>
            </w:tcBorders>
          </w:tcPr>
          <w:p w:rsidR="0055588F" w:rsidRDefault="00830A53">
            <w:pPr>
              <w:pStyle w:val="TableParagraph"/>
              <w:spacing w:line="272" w:lineRule="exact"/>
              <w:ind w:right="156"/>
              <w:rPr>
                <w:sz w:val="24"/>
              </w:rPr>
            </w:pPr>
            <w:r>
              <w:rPr>
                <w:sz w:val="24"/>
              </w:rPr>
              <w:t>Manuals – operating</w:t>
            </w:r>
          </w:p>
        </w:tc>
        <w:tc>
          <w:tcPr>
            <w:tcW w:w="2050" w:type="dxa"/>
            <w:tcBorders>
              <w:top w:val="single" w:sz="4" w:space="0" w:color="000000"/>
            </w:tcBorders>
          </w:tcPr>
          <w:p w:rsidR="0055588F" w:rsidRDefault="0055588F"/>
        </w:tc>
        <w:tc>
          <w:tcPr>
            <w:tcW w:w="4787" w:type="dxa"/>
            <w:tcBorders>
              <w:top w:val="single" w:sz="4" w:space="0" w:color="000000"/>
            </w:tcBorders>
          </w:tcPr>
          <w:p w:rsidR="0055588F" w:rsidRDefault="00830A53">
            <w:pPr>
              <w:pStyle w:val="TableParagraph"/>
              <w:spacing w:line="272" w:lineRule="exact"/>
              <w:ind w:right="1681"/>
              <w:rPr>
                <w:sz w:val="24"/>
              </w:rPr>
            </w:pPr>
            <w:r>
              <w:rPr>
                <w:sz w:val="24"/>
              </w:rPr>
              <w:t>See Inspection reports</w:t>
            </w:r>
          </w:p>
        </w:tc>
      </w:tr>
      <w:tr w:rsidR="0055588F">
        <w:trPr>
          <w:trHeight w:hRule="exact" w:val="802"/>
        </w:trPr>
        <w:tc>
          <w:tcPr>
            <w:tcW w:w="3087" w:type="dxa"/>
          </w:tcPr>
          <w:p w:rsidR="0055588F" w:rsidRDefault="00830A53">
            <w:pPr>
              <w:pStyle w:val="TableParagraph"/>
              <w:spacing w:before="63"/>
              <w:ind w:right="180"/>
              <w:rPr>
                <w:sz w:val="24"/>
              </w:rPr>
            </w:pPr>
            <w:r>
              <w:rPr>
                <w:sz w:val="24"/>
              </w:rPr>
              <w:t>Manuals - policy and procedure –master copies</w:t>
            </w:r>
          </w:p>
        </w:tc>
        <w:tc>
          <w:tcPr>
            <w:tcW w:w="2050" w:type="dxa"/>
          </w:tcPr>
          <w:p w:rsidR="0055588F" w:rsidRDefault="00830A53">
            <w:pPr>
              <w:pStyle w:val="TableParagraph"/>
              <w:spacing w:before="60"/>
              <w:rPr>
                <w:sz w:val="24"/>
              </w:rPr>
            </w:pPr>
            <w:r>
              <w:rPr>
                <w:sz w:val="24"/>
              </w:rPr>
              <w:t>Permanent</w:t>
            </w:r>
          </w:p>
        </w:tc>
        <w:tc>
          <w:tcPr>
            <w:tcW w:w="4787" w:type="dxa"/>
          </w:tcPr>
          <w:p w:rsidR="0055588F" w:rsidRDefault="0055588F"/>
        </w:tc>
      </w:tr>
      <w:tr w:rsidR="0055588F">
        <w:trPr>
          <w:trHeight w:hRule="exact" w:val="1114"/>
        </w:trPr>
        <w:tc>
          <w:tcPr>
            <w:tcW w:w="3087" w:type="dxa"/>
          </w:tcPr>
          <w:p w:rsidR="0055588F" w:rsidRDefault="00830A53">
            <w:pPr>
              <w:pStyle w:val="TableParagraph"/>
              <w:spacing w:before="60"/>
              <w:ind w:right="156"/>
              <w:rPr>
                <w:sz w:val="24"/>
              </w:rPr>
            </w:pPr>
            <w:r>
              <w:rPr>
                <w:sz w:val="24"/>
              </w:rPr>
              <w:t>Maps</w:t>
            </w:r>
          </w:p>
        </w:tc>
        <w:tc>
          <w:tcPr>
            <w:tcW w:w="2050" w:type="dxa"/>
          </w:tcPr>
          <w:p w:rsidR="0055588F" w:rsidRDefault="00830A53">
            <w:pPr>
              <w:pStyle w:val="TableParagraph"/>
              <w:ind w:right="476"/>
              <w:rPr>
                <w:sz w:val="24"/>
              </w:rPr>
            </w:pPr>
            <w:r>
              <w:rPr>
                <w:sz w:val="24"/>
              </w:rPr>
              <w:t>Obtain expert advice on permanent preservation</w:t>
            </w:r>
          </w:p>
        </w:tc>
        <w:tc>
          <w:tcPr>
            <w:tcW w:w="4787" w:type="dxa"/>
          </w:tcPr>
          <w:p w:rsidR="0055588F" w:rsidRDefault="0055588F">
            <w:pPr>
              <w:pStyle w:val="TableParagraph"/>
              <w:spacing w:line="272" w:lineRule="exact"/>
              <w:ind w:right="1681"/>
              <w:rPr>
                <w:sz w:val="24"/>
              </w:rPr>
            </w:pPr>
          </w:p>
        </w:tc>
      </w:tr>
      <w:tr w:rsidR="0055588F">
        <w:trPr>
          <w:trHeight w:hRule="exact" w:val="1081"/>
        </w:trPr>
        <w:tc>
          <w:tcPr>
            <w:tcW w:w="3087" w:type="dxa"/>
          </w:tcPr>
          <w:p w:rsidR="0055588F" w:rsidRDefault="00830A53">
            <w:pPr>
              <w:pStyle w:val="TableParagraph"/>
              <w:spacing w:before="71" w:line="274" w:lineRule="exact"/>
              <w:ind w:right="713"/>
              <w:rPr>
                <w:sz w:val="24"/>
              </w:rPr>
            </w:pPr>
            <w:r>
              <w:rPr>
                <w:sz w:val="24"/>
              </w:rPr>
              <w:t>Medical Equipment – operating manuals</w:t>
            </w:r>
          </w:p>
        </w:tc>
        <w:tc>
          <w:tcPr>
            <w:tcW w:w="2050" w:type="dxa"/>
          </w:tcPr>
          <w:p w:rsidR="0055588F" w:rsidRDefault="00830A53">
            <w:pPr>
              <w:pStyle w:val="TableParagraph"/>
              <w:spacing w:before="65"/>
              <w:ind w:right="676"/>
              <w:rPr>
                <w:sz w:val="24"/>
              </w:rPr>
            </w:pPr>
            <w:r>
              <w:rPr>
                <w:sz w:val="24"/>
              </w:rPr>
              <w:t>Operational lifetime of equipment</w:t>
            </w:r>
          </w:p>
        </w:tc>
        <w:tc>
          <w:tcPr>
            <w:tcW w:w="4787" w:type="dxa"/>
          </w:tcPr>
          <w:p w:rsidR="0055588F" w:rsidRDefault="0055588F"/>
        </w:tc>
      </w:tr>
      <w:tr w:rsidR="0055588F">
        <w:trPr>
          <w:trHeight w:hRule="exact" w:val="1078"/>
        </w:trPr>
        <w:tc>
          <w:tcPr>
            <w:tcW w:w="3087" w:type="dxa"/>
          </w:tcPr>
          <w:p w:rsidR="0055588F" w:rsidRDefault="00830A53">
            <w:pPr>
              <w:pStyle w:val="TableParagraph"/>
              <w:spacing w:before="63"/>
              <w:ind w:right="700"/>
              <w:rPr>
                <w:sz w:val="24"/>
              </w:rPr>
            </w:pPr>
            <w:r>
              <w:rPr>
                <w:sz w:val="24"/>
              </w:rPr>
              <w:t>Medical equipment specifications - major items purchased</w:t>
            </w:r>
          </w:p>
        </w:tc>
        <w:tc>
          <w:tcPr>
            <w:tcW w:w="2050" w:type="dxa"/>
          </w:tcPr>
          <w:p w:rsidR="0055588F" w:rsidRDefault="00830A53">
            <w:pPr>
              <w:pStyle w:val="TableParagraph"/>
              <w:spacing w:before="60"/>
              <w:rPr>
                <w:sz w:val="24"/>
              </w:rPr>
            </w:pPr>
            <w:r>
              <w:rPr>
                <w:sz w:val="24"/>
              </w:rPr>
              <w:t>Permanent</w:t>
            </w:r>
          </w:p>
        </w:tc>
        <w:tc>
          <w:tcPr>
            <w:tcW w:w="4787" w:type="dxa"/>
          </w:tcPr>
          <w:p w:rsidR="0055588F" w:rsidRDefault="0055588F"/>
        </w:tc>
      </w:tr>
      <w:tr w:rsidR="0055588F">
        <w:trPr>
          <w:trHeight w:hRule="exact" w:val="802"/>
        </w:trPr>
        <w:tc>
          <w:tcPr>
            <w:tcW w:w="3087" w:type="dxa"/>
          </w:tcPr>
          <w:p w:rsidR="0055588F" w:rsidRDefault="00830A53">
            <w:pPr>
              <w:pStyle w:val="TableParagraph"/>
              <w:spacing w:before="68" w:line="274" w:lineRule="exact"/>
              <w:ind w:right="473"/>
              <w:rPr>
                <w:sz w:val="24"/>
              </w:rPr>
            </w:pPr>
            <w:r>
              <w:rPr>
                <w:sz w:val="24"/>
              </w:rPr>
              <w:t>Meeting papers - duplicate copies</w:t>
            </w:r>
          </w:p>
        </w:tc>
        <w:tc>
          <w:tcPr>
            <w:tcW w:w="2050" w:type="dxa"/>
          </w:tcPr>
          <w:p w:rsidR="0055588F" w:rsidRDefault="00830A53">
            <w:pPr>
              <w:pStyle w:val="TableParagraph"/>
              <w:spacing w:before="60"/>
              <w:rPr>
                <w:sz w:val="24"/>
              </w:rPr>
            </w:pPr>
            <w:r>
              <w:rPr>
                <w:sz w:val="24"/>
              </w:rPr>
              <w:t>1 year</w:t>
            </w:r>
          </w:p>
        </w:tc>
        <w:tc>
          <w:tcPr>
            <w:tcW w:w="4787" w:type="dxa"/>
          </w:tcPr>
          <w:p w:rsidR="0055588F" w:rsidRDefault="0055588F"/>
        </w:tc>
      </w:tr>
      <w:tr w:rsidR="0055588F">
        <w:trPr>
          <w:trHeight w:hRule="exact" w:val="838"/>
        </w:trPr>
        <w:tc>
          <w:tcPr>
            <w:tcW w:w="3087" w:type="dxa"/>
          </w:tcPr>
          <w:p w:rsidR="0055588F" w:rsidRDefault="00830A53">
            <w:pPr>
              <w:pStyle w:val="TableParagraph"/>
              <w:ind w:right="300"/>
              <w:rPr>
                <w:sz w:val="24"/>
              </w:rPr>
            </w:pPr>
            <w:r>
              <w:rPr>
                <w:sz w:val="24"/>
              </w:rPr>
              <w:t>Meeting papers – master set – Board and committees of the Board</w:t>
            </w:r>
          </w:p>
        </w:tc>
        <w:tc>
          <w:tcPr>
            <w:tcW w:w="2050" w:type="dxa"/>
          </w:tcPr>
          <w:p w:rsidR="0055588F" w:rsidRDefault="0055588F">
            <w:pPr>
              <w:pStyle w:val="TableParagraph"/>
              <w:spacing w:before="7"/>
              <w:ind w:left="0" w:right="0"/>
              <w:rPr>
                <w:rFonts w:ascii="Times New Roman"/>
                <w:sz w:val="23"/>
              </w:rPr>
            </w:pPr>
          </w:p>
          <w:p w:rsidR="0055588F" w:rsidRDefault="00830A53">
            <w:pPr>
              <w:pStyle w:val="TableParagraph"/>
              <w:rPr>
                <w:sz w:val="24"/>
              </w:rPr>
            </w:pPr>
            <w:r>
              <w:rPr>
                <w:sz w:val="24"/>
              </w:rPr>
              <w:t>Permanent</w:t>
            </w:r>
          </w:p>
        </w:tc>
        <w:tc>
          <w:tcPr>
            <w:tcW w:w="4787" w:type="dxa"/>
          </w:tcPr>
          <w:p w:rsidR="0055588F" w:rsidRDefault="0055588F"/>
        </w:tc>
      </w:tr>
    </w:tbl>
    <w:p w:rsidR="0055588F" w:rsidRDefault="0055588F">
      <w:pPr>
        <w:sectPr w:rsidR="0055588F">
          <w:pgSz w:w="11910" w:h="16840"/>
          <w:pgMar w:top="1580" w:right="700" w:bottom="280" w:left="1040" w:header="720" w:footer="720" w:gutter="0"/>
          <w:cols w:space="720"/>
        </w:sectPr>
      </w:pPr>
    </w:p>
    <w:p w:rsidR="0055588F" w:rsidRDefault="0055588F">
      <w:pPr>
        <w:pStyle w:val="BodyText"/>
        <w:spacing w:before="3"/>
        <w:rPr>
          <w:rFonts w:ascii="Times New Roman"/>
          <w:sz w:val="10"/>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87"/>
        <w:gridCol w:w="2050"/>
        <w:gridCol w:w="4787"/>
      </w:tblGrid>
      <w:tr w:rsidR="0055588F">
        <w:trPr>
          <w:trHeight w:hRule="exact" w:val="1354"/>
        </w:trPr>
        <w:tc>
          <w:tcPr>
            <w:tcW w:w="3087" w:type="dxa"/>
          </w:tcPr>
          <w:p w:rsidR="0055588F" w:rsidRDefault="00830A53">
            <w:pPr>
              <w:pStyle w:val="TableParagraph"/>
              <w:spacing w:before="63"/>
              <w:ind w:right="300"/>
              <w:rPr>
                <w:sz w:val="24"/>
              </w:rPr>
            </w:pPr>
            <w:r>
              <w:rPr>
                <w:sz w:val="24"/>
              </w:rPr>
              <w:t>Meeting papers – master set – Other committees, short life working groups etc</w:t>
            </w:r>
          </w:p>
        </w:tc>
        <w:tc>
          <w:tcPr>
            <w:tcW w:w="2050" w:type="dxa"/>
          </w:tcPr>
          <w:p w:rsidR="0055588F" w:rsidRDefault="00830A53">
            <w:pPr>
              <w:pStyle w:val="TableParagraph"/>
              <w:spacing w:before="60"/>
              <w:rPr>
                <w:sz w:val="24"/>
              </w:rPr>
            </w:pPr>
            <w:r>
              <w:rPr>
                <w:sz w:val="24"/>
              </w:rPr>
              <w:t>3 years</w:t>
            </w:r>
          </w:p>
        </w:tc>
        <w:tc>
          <w:tcPr>
            <w:tcW w:w="4787" w:type="dxa"/>
          </w:tcPr>
          <w:p w:rsidR="0055588F" w:rsidRDefault="0055588F"/>
        </w:tc>
      </w:tr>
      <w:tr w:rsidR="0055588F">
        <w:trPr>
          <w:trHeight w:hRule="exact" w:val="1078"/>
        </w:trPr>
        <w:tc>
          <w:tcPr>
            <w:tcW w:w="3087" w:type="dxa"/>
          </w:tcPr>
          <w:p w:rsidR="0055588F" w:rsidRDefault="00830A53">
            <w:pPr>
              <w:pStyle w:val="TableParagraph"/>
              <w:spacing w:before="63"/>
              <w:ind w:right="156"/>
              <w:rPr>
                <w:sz w:val="24"/>
              </w:rPr>
            </w:pPr>
            <w:r>
              <w:rPr>
                <w:sz w:val="24"/>
              </w:rPr>
              <w:t>Minutes - signed master set – Board and committees of the Board</w:t>
            </w:r>
          </w:p>
        </w:tc>
        <w:tc>
          <w:tcPr>
            <w:tcW w:w="2050" w:type="dxa"/>
          </w:tcPr>
          <w:p w:rsidR="0055588F" w:rsidRDefault="00830A53">
            <w:pPr>
              <w:pStyle w:val="TableParagraph"/>
              <w:spacing w:before="60"/>
              <w:rPr>
                <w:sz w:val="24"/>
              </w:rPr>
            </w:pPr>
            <w:r>
              <w:rPr>
                <w:sz w:val="24"/>
              </w:rPr>
              <w:t>Permanent</w:t>
            </w:r>
          </w:p>
        </w:tc>
        <w:tc>
          <w:tcPr>
            <w:tcW w:w="4787" w:type="dxa"/>
          </w:tcPr>
          <w:p w:rsidR="0055588F" w:rsidRDefault="0055588F"/>
        </w:tc>
      </w:tr>
      <w:tr w:rsidR="0055588F">
        <w:trPr>
          <w:trHeight w:hRule="exact" w:val="1114"/>
        </w:trPr>
        <w:tc>
          <w:tcPr>
            <w:tcW w:w="3087" w:type="dxa"/>
          </w:tcPr>
          <w:p w:rsidR="0055588F" w:rsidRDefault="00830A53">
            <w:pPr>
              <w:pStyle w:val="TableParagraph"/>
              <w:ind w:right="156"/>
              <w:rPr>
                <w:sz w:val="24"/>
              </w:rPr>
            </w:pPr>
            <w:r>
              <w:rPr>
                <w:sz w:val="24"/>
              </w:rPr>
              <w:t>Minutes - signed master set – Other committees, short life working groups etc</w:t>
            </w:r>
          </w:p>
        </w:tc>
        <w:tc>
          <w:tcPr>
            <w:tcW w:w="2050" w:type="dxa"/>
          </w:tcPr>
          <w:p w:rsidR="0055588F" w:rsidRDefault="00830A53">
            <w:pPr>
              <w:pStyle w:val="TableParagraph"/>
              <w:spacing w:line="272" w:lineRule="exact"/>
              <w:rPr>
                <w:sz w:val="24"/>
              </w:rPr>
            </w:pPr>
            <w:r>
              <w:rPr>
                <w:sz w:val="24"/>
              </w:rPr>
              <w:t>3 years</w:t>
            </w:r>
          </w:p>
        </w:tc>
        <w:tc>
          <w:tcPr>
            <w:tcW w:w="4787" w:type="dxa"/>
          </w:tcPr>
          <w:p w:rsidR="0055588F" w:rsidRDefault="0055588F"/>
        </w:tc>
      </w:tr>
      <w:tr w:rsidR="0055588F">
        <w:trPr>
          <w:trHeight w:hRule="exact" w:val="288"/>
        </w:trPr>
        <w:tc>
          <w:tcPr>
            <w:tcW w:w="3087" w:type="dxa"/>
          </w:tcPr>
          <w:p w:rsidR="0055588F" w:rsidRDefault="00830A53">
            <w:pPr>
              <w:pStyle w:val="TableParagraph"/>
              <w:spacing w:line="274" w:lineRule="exact"/>
              <w:ind w:right="73"/>
              <w:rPr>
                <w:sz w:val="24"/>
              </w:rPr>
            </w:pPr>
            <w:r>
              <w:rPr>
                <w:sz w:val="24"/>
              </w:rPr>
              <w:t>Minutes – duplicate copies</w:t>
            </w:r>
          </w:p>
        </w:tc>
        <w:tc>
          <w:tcPr>
            <w:tcW w:w="2050" w:type="dxa"/>
          </w:tcPr>
          <w:p w:rsidR="0055588F" w:rsidRDefault="00830A53">
            <w:pPr>
              <w:pStyle w:val="TableParagraph"/>
              <w:spacing w:line="274" w:lineRule="exact"/>
              <w:rPr>
                <w:sz w:val="24"/>
              </w:rPr>
            </w:pPr>
            <w:r>
              <w:rPr>
                <w:sz w:val="24"/>
              </w:rPr>
              <w:t>1 year</w:t>
            </w:r>
          </w:p>
        </w:tc>
        <w:tc>
          <w:tcPr>
            <w:tcW w:w="4787" w:type="dxa"/>
          </w:tcPr>
          <w:p w:rsidR="0055588F" w:rsidRDefault="0055588F"/>
        </w:tc>
      </w:tr>
      <w:tr w:rsidR="0055588F">
        <w:trPr>
          <w:trHeight w:hRule="exact" w:val="1078"/>
        </w:trPr>
        <w:tc>
          <w:tcPr>
            <w:tcW w:w="3087" w:type="dxa"/>
          </w:tcPr>
          <w:p w:rsidR="0055588F" w:rsidRDefault="00830A53">
            <w:pPr>
              <w:pStyle w:val="TableParagraph"/>
              <w:spacing w:before="63"/>
              <w:ind w:right="406"/>
              <w:rPr>
                <w:sz w:val="24"/>
              </w:rPr>
            </w:pPr>
            <w:r>
              <w:rPr>
                <w:sz w:val="24"/>
              </w:rPr>
              <w:t>Mortgage documents – acquisition, transfer and disposal</w:t>
            </w:r>
          </w:p>
        </w:tc>
        <w:tc>
          <w:tcPr>
            <w:tcW w:w="2050" w:type="dxa"/>
          </w:tcPr>
          <w:p w:rsidR="0055588F" w:rsidRDefault="00830A53">
            <w:pPr>
              <w:pStyle w:val="TableParagraph"/>
              <w:spacing w:before="60"/>
              <w:rPr>
                <w:sz w:val="24"/>
              </w:rPr>
            </w:pPr>
            <w:r>
              <w:rPr>
                <w:sz w:val="24"/>
              </w:rPr>
              <w:t>Permanent</w:t>
            </w:r>
          </w:p>
        </w:tc>
        <w:tc>
          <w:tcPr>
            <w:tcW w:w="4787" w:type="dxa"/>
          </w:tcPr>
          <w:p w:rsidR="0055588F" w:rsidRDefault="0055588F"/>
        </w:tc>
      </w:tr>
      <w:tr w:rsidR="0055588F">
        <w:trPr>
          <w:trHeight w:hRule="exact" w:val="802"/>
        </w:trPr>
        <w:tc>
          <w:tcPr>
            <w:tcW w:w="3087" w:type="dxa"/>
          </w:tcPr>
          <w:p w:rsidR="0055588F" w:rsidRDefault="00830A53">
            <w:pPr>
              <w:pStyle w:val="TableParagraph"/>
              <w:spacing w:before="68" w:line="274" w:lineRule="exact"/>
              <w:ind w:right="487"/>
              <w:rPr>
                <w:sz w:val="24"/>
              </w:rPr>
            </w:pPr>
            <w:r>
              <w:rPr>
                <w:sz w:val="24"/>
              </w:rPr>
              <w:t>NHS circulars – master copies</w:t>
            </w:r>
          </w:p>
        </w:tc>
        <w:tc>
          <w:tcPr>
            <w:tcW w:w="2050" w:type="dxa"/>
          </w:tcPr>
          <w:p w:rsidR="0055588F" w:rsidRDefault="00830A53">
            <w:pPr>
              <w:pStyle w:val="TableParagraph"/>
              <w:spacing w:before="60"/>
              <w:rPr>
                <w:sz w:val="24"/>
              </w:rPr>
            </w:pPr>
            <w:r>
              <w:rPr>
                <w:sz w:val="24"/>
              </w:rPr>
              <w:t>Permanent</w:t>
            </w:r>
          </w:p>
        </w:tc>
        <w:tc>
          <w:tcPr>
            <w:tcW w:w="4787" w:type="dxa"/>
          </w:tcPr>
          <w:p w:rsidR="0055588F" w:rsidRDefault="0055588F"/>
        </w:tc>
      </w:tr>
      <w:tr w:rsidR="0055588F">
        <w:trPr>
          <w:trHeight w:hRule="exact" w:val="838"/>
        </w:trPr>
        <w:tc>
          <w:tcPr>
            <w:tcW w:w="3087" w:type="dxa"/>
          </w:tcPr>
          <w:p w:rsidR="0055588F" w:rsidRDefault="00830A53">
            <w:pPr>
              <w:pStyle w:val="TableParagraph"/>
              <w:ind w:right="660"/>
              <w:rPr>
                <w:sz w:val="24"/>
              </w:rPr>
            </w:pPr>
            <w:r>
              <w:rPr>
                <w:sz w:val="24"/>
              </w:rPr>
              <w:t>Non-exchequer funds records</w:t>
            </w:r>
          </w:p>
        </w:tc>
        <w:tc>
          <w:tcPr>
            <w:tcW w:w="2050" w:type="dxa"/>
          </w:tcPr>
          <w:p w:rsidR="0055588F" w:rsidRDefault="0055588F"/>
        </w:tc>
        <w:tc>
          <w:tcPr>
            <w:tcW w:w="4787" w:type="dxa"/>
          </w:tcPr>
          <w:p w:rsidR="0055588F" w:rsidRDefault="00830A53">
            <w:pPr>
              <w:pStyle w:val="TableParagraph"/>
              <w:spacing w:line="272" w:lineRule="exact"/>
              <w:ind w:right="51"/>
              <w:rPr>
                <w:sz w:val="24"/>
              </w:rPr>
            </w:pPr>
            <w:r>
              <w:rPr>
                <w:sz w:val="24"/>
              </w:rPr>
              <w:t>See Income and expenditure journals</w:t>
            </w:r>
          </w:p>
        </w:tc>
      </w:tr>
      <w:tr w:rsidR="0055588F">
        <w:trPr>
          <w:trHeight w:hRule="exact" w:val="1114"/>
        </w:trPr>
        <w:tc>
          <w:tcPr>
            <w:tcW w:w="3087" w:type="dxa"/>
          </w:tcPr>
          <w:p w:rsidR="0055588F" w:rsidRDefault="00830A53">
            <w:pPr>
              <w:pStyle w:val="TableParagraph"/>
              <w:ind w:right="300"/>
              <w:rPr>
                <w:sz w:val="24"/>
              </w:rPr>
            </w:pPr>
            <w:r>
              <w:rPr>
                <w:sz w:val="24"/>
              </w:rPr>
              <w:t>Nursing home – pre April inspection reports and general correspondence</w:t>
            </w:r>
          </w:p>
        </w:tc>
        <w:tc>
          <w:tcPr>
            <w:tcW w:w="2050" w:type="dxa"/>
          </w:tcPr>
          <w:p w:rsidR="0055588F" w:rsidRDefault="00830A53">
            <w:pPr>
              <w:pStyle w:val="TableParagraph"/>
              <w:spacing w:line="272" w:lineRule="exact"/>
              <w:rPr>
                <w:sz w:val="24"/>
              </w:rPr>
            </w:pPr>
            <w:r>
              <w:rPr>
                <w:sz w:val="24"/>
              </w:rPr>
              <w:t>5 years</w:t>
            </w:r>
          </w:p>
        </w:tc>
        <w:tc>
          <w:tcPr>
            <w:tcW w:w="4787" w:type="dxa"/>
          </w:tcPr>
          <w:p w:rsidR="0055588F" w:rsidRDefault="0055588F"/>
        </w:tc>
      </w:tr>
      <w:tr w:rsidR="0055588F">
        <w:trPr>
          <w:trHeight w:hRule="exact" w:val="1390"/>
        </w:trPr>
        <w:tc>
          <w:tcPr>
            <w:tcW w:w="3087" w:type="dxa"/>
          </w:tcPr>
          <w:p w:rsidR="0055588F" w:rsidRDefault="00830A53">
            <w:pPr>
              <w:pStyle w:val="TableParagraph"/>
              <w:ind w:right="300"/>
              <w:rPr>
                <w:sz w:val="24"/>
              </w:rPr>
            </w:pPr>
            <w:r>
              <w:rPr>
                <w:sz w:val="24"/>
              </w:rPr>
              <w:t>Nursing home – pre April 2002 registration documents and building plans</w:t>
            </w:r>
          </w:p>
        </w:tc>
        <w:tc>
          <w:tcPr>
            <w:tcW w:w="2050" w:type="dxa"/>
          </w:tcPr>
          <w:p w:rsidR="0055588F" w:rsidRDefault="00830A53">
            <w:pPr>
              <w:pStyle w:val="TableParagraph"/>
              <w:spacing w:line="272" w:lineRule="exact"/>
              <w:rPr>
                <w:sz w:val="24"/>
              </w:rPr>
            </w:pPr>
            <w:r>
              <w:rPr>
                <w:sz w:val="24"/>
              </w:rPr>
              <w:t>permanent</w:t>
            </w:r>
          </w:p>
        </w:tc>
        <w:tc>
          <w:tcPr>
            <w:tcW w:w="4787" w:type="dxa"/>
          </w:tcPr>
          <w:p w:rsidR="0055588F" w:rsidRDefault="00830A53">
            <w:pPr>
              <w:pStyle w:val="TableParagraph"/>
              <w:ind w:right="225"/>
              <w:rPr>
                <w:sz w:val="24"/>
              </w:rPr>
            </w:pPr>
            <w:r>
              <w:rPr>
                <w:sz w:val="24"/>
              </w:rPr>
              <w:t>The regulation of care services was taken over by the Care Commission on 1 April 2002</w:t>
            </w:r>
          </w:p>
        </w:tc>
      </w:tr>
      <w:tr w:rsidR="0055588F">
        <w:trPr>
          <w:trHeight w:hRule="exact" w:val="838"/>
        </w:trPr>
        <w:tc>
          <w:tcPr>
            <w:tcW w:w="3087" w:type="dxa"/>
          </w:tcPr>
          <w:p w:rsidR="0055588F" w:rsidRDefault="00830A53">
            <w:pPr>
              <w:pStyle w:val="TableParagraph"/>
              <w:spacing w:line="272" w:lineRule="exact"/>
              <w:ind w:right="156"/>
              <w:rPr>
                <w:sz w:val="24"/>
              </w:rPr>
            </w:pPr>
            <w:r>
              <w:rPr>
                <w:sz w:val="24"/>
              </w:rPr>
              <w:t>Option appraisals</w:t>
            </w:r>
          </w:p>
        </w:tc>
        <w:tc>
          <w:tcPr>
            <w:tcW w:w="2050" w:type="dxa"/>
          </w:tcPr>
          <w:p w:rsidR="0055588F" w:rsidRDefault="00830A53">
            <w:pPr>
              <w:pStyle w:val="TableParagraph"/>
              <w:ind w:right="583"/>
              <w:rPr>
                <w:sz w:val="24"/>
              </w:rPr>
            </w:pPr>
            <w:r>
              <w:rPr>
                <w:sz w:val="24"/>
              </w:rPr>
              <w:t>6 years after end of agreement</w:t>
            </w:r>
          </w:p>
        </w:tc>
        <w:tc>
          <w:tcPr>
            <w:tcW w:w="4787" w:type="dxa"/>
          </w:tcPr>
          <w:p w:rsidR="0055588F" w:rsidRDefault="0055588F"/>
        </w:tc>
      </w:tr>
      <w:tr w:rsidR="0055588F">
        <w:trPr>
          <w:trHeight w:hRule="exact" w:val="562"/>
        </w:trPr>
        <w:tc>
          <w:tcPr>
            <w:tcW w:w="3087" w:type="dxa"/>
          </w:tcPr>
          <w:p w:rsidR="0055588F" w:rsidRDefault="00830A53">
            <w:pPr>
              <w:pStyle w:val="TableParagraph"/>
              <w:spacing w:line="274" w:lineRule="exact"/>
              <w:ind w:right="156"/>
              <w:rPr>
                <w:sz w:val="24"/>
              </w:rPr>
            </w:pPr>
            <w:r>
              <w:rPr>
                <w:sz w:val="24"/>
              </w:rPr>
              <w:t>Patient activity data</w:t>
            </w:r>
          </w:p>
        </w:tc>
        <w:tc>
          <w:tcPr>
            <w:tcW w:w="2050" w:type="dxa"/>
          </w:tcPr>
          <w:p w:rsidR="0055588F" w:rsidRDefault="00830A53">
            <w:pPr>
              <w:pStyle w:val="TableParagraph"/>
              <w:spacing w:line="274" w:lineRule="exact"/>
              <w:rPr>
                <w:sz w:val="24"/>
              </w:rPr>
            </w:pPr>
            <w:r>
              <w:rPr>
                <w:sz w:val="24"/>
              </w:rPr>
              <w:t>3 years</w:t>
            </w:r>
          </w:p>
        </w:tc>
        <w:tc>
          <w:tcPr>
            <w:tcW w:w="4787" w:type="dxa"/>
          </w:tcPr>
          <w:p w:rsidR="0055588F" w:rsidRDefault="0055588F"/>
        </w:tc>
      </w:tr>
      <w:tr w:rsidR="0055588F">
        <w:trPr>
          <w:trHeight w:hRule="exact" w:val="1116"/>
        </w:trPr>
        <w:tc>
          <w:tcPr>
            <w:tcW w:w="3087" w:type="dxa"/>
          </w:tcPr>
          <w:p w:rsidR="0055588F" w:rsidRDefault="00830A53">
            <w:pPr>
              <w:pStyle w:val="TableParagraph"/>
              <w:ind w:right="166"/>
              <w:rPr>
                <w:sz w:val="24"/>
              </w:rPr>
            </w:pPr>
            <w:r>
              <w:rPr>
                <w:sz w:val="24"/>
              </w:rPr>
              <w:t>Patient complaints without litigation – children and young adults</w:t>
            </w:r>
          </w:p>
        </w:tc>
        <w:tc>
          <w:tcPr>
            <w:tcW w:w="2050" w:type="dxa"/>
          </w:tcPr>
          <w:p w:rsidR="0055588F" w:rsidRDefault="00830A53">
            <w:pPr>
              <w:pStyle w:val="TableParagraph"/>
              <w:ind w:right="342"/>
              <w:rPr>
                <w:sz w:val="24"/>
              </w:rPr>
            </w:pPr>
            <w:r>
              <w:rPr>
                <w:sz w:val="24"/>
              </w:rPr>
              <w:t>until child is 18 or 10 years, whichever is later</w:t>
            </w:r>
          </w:p>
        </w:tc>
        <w:tc>
          <w:tcPr>
            <w:tcW w:w="4787" w:type="dxa"/>
          </w:tcPr>
          <w:p w:rsidR="0055588F" w:rsidRDefault="0055588F"/>
        </w:tc>
      </w:tr>
      <w:tr w:rsidR="0055588F">
        <w:trPr>
          <w:trHeight w:hRule="exact" w:val="838"/>
        </w:trPr>
        <w:tc>
          <w:tcPr>
            <w:tcW w:w="3087" w:type="dxa"/>
          </w:tcPr>
          <w:p w:rsidR="0055588F" w:rsidRDefault="00830A53">
            <w:pPr>
              <w:pStyle w:val="TableParagraph"/>
              <w:ind w:right="166"/>
              <w:rPr>
                <w:sz w:val="24"/>
              </w:rPr>
            </w:pPr>
            <w:r>
              <w:rPr>
                <w:sz w:val="24"/>
              </w:rPr>
              <w:t>Patient complaints without litigation –adults</w:t>
            </w:r>
          </w:p>
        </w:tc>
        <w:tc>
          <w:tcPr>
            <w:tcW w:w="2050" w:type="dxa"/>
          </w:tcPr>
          <w:p w:rsidR="0055588F" w:rsidRDefault="00830A53">
            <w:pPr>
              <w:pStyle w:val="TableParagraph"/>
              <w:spacing w:line="272" w:lineRule="exact"/>
              <w:rPr>
                <w:sz w:val="24"/>
              </w:rPr>
            </w:pPr>
            <w:r>
              <w:rPr>
                <w:sz w:val="24"/>
              </w:rPr>
              <w:t>10 years</w:t>
            </w:r>
          </w:p>
        </w:tc>
        <w:tc>
          <w:tcPr>
            <w:tcW w:w="4787" w:type="dxa"/>
          </w:tcPr>
          <w:p w:rsidR="0055588F" w:rsidRDefault="0055588F"/>
        </w:tc>
      </w:tr>
      <w:tr w:rsidR="0055588F">
        <w:trPr>
          <w:trHeight w:hRule="exact" w:val="526"/>
        </w:trPr>
        <w:tc>
          <w:tcPr>
            <w:tcW w:w="3087" w:type="dxa"/>
          </w:tcPr>
          <w:p w:rsidR="0055588F" w:rsidRDefault="00830A53">
            <w:pPr>
              <w:pStyle w:val="TableParagraph"/>
              <w:spacing w:before="61"/>
              <w:ind w:right="156"/>
              <w:rPr>
                <w:sz w:val="24"/>
              </w:rPr>
            </w:pPr>
            <w:r>
              <w:rPr>
                <w:sz w:val="24"/>
              </w:rPr>
              <w:t>PAYE records</w:t>
            </w:r>
          </w:p>
        </w:tc>
        <w:tc>
          <w:tcPr>
            <w:tcW w:w="2050" w:type="dxa"/>
          </w:tcPr>
          <w:p w:rsidR="0055588F" w:rsidRDefault="00830A53">
            <w:pPr>
              <w:pStyle w:val="TableParagraph"/>
              <w:spacing w:before="61"/>
              <w:rPr>
                <w:sz w:val="24"/>
              </w:rPr>
            </w:pPr>
            <w:r>
              <w:rPr>
                <w:sz w:val="24"/>
              </w:rPr>
              <w:t>6 years</w:t>
            </w:r>
          </w:p>
        </w:tc>
        <w:tc>
          <w:tcPr>
            <w:tcW w:w="4787" w:type="dxa"/>
          </w:tcPr>
          <w:p w:rsidR="0055588F" w:rsidRDefault="0055588F"/>
        </w:tc>
      </w:tr>
    </w:tbl>
    <w:p w:rsidR="0055588F" w:rsidRDefault="0055588F">
      <w:pPr>
        <w:sectPr w:rsidR="0055588F">
          <w:pgSz w:w="11910" w:h="16840"/>
          <w:pgMar w:top="1580" w:right="700" w:bottom="280" w:left="1040" w:header="720" w:footer="720" w:gutter="0"/>
          <w:cols w:space="720"/>
        </w:sectPr>
      </w:pPr>
    </w:p>
    <w:p w:rsidR="0055588F" w:rsidRDefault="0055588F">
      <w:pPr>
        <w:pStyle w:val="BodyText"/>
        <w:spacing w:before="3"/>
        <w:rPr>
          <w:rFonts w:ascii="Times New Roman"/>
          <w:sz w:val="10"/>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87"/>
        <w:gridCol w:w="2050"/>
        <w:gridCol w:w="4787"/>
      </w:tblGrid>
      <w:tr w:rsidR="0055588F">
        <w:trPr>
          <w:trHeight w:hRule="exact" w:val="838"/>
        </w:trPr>
        <w:tc>
          <w:tcPr>
            <w:tcW w:w="3087" w:type="dxa"/>
          </w:tcPr>
          <w:p w:rsidR="0055588F" w:rsidRDefault="00830A53">
            <w:pPr>
              <w:pStyle w:val="TableParagraph"/>
              <w:ind w:right="273"/>
              <w:rPr>
                <w:sz w:val="24"/>
              </w:rPr>
            </w:pPr>
            <w:r>
              <w:rPr>
                <w:sz w:val="24"/>
              </w:rPr>
              <w:t>Personal development: Nurses – training records</w:t>
            </w:r>
          </w:p>
        </w:tc>
        <w:tc>
          <w:tcPr>
            <w:tcW w:w="2050" w:type="dxa"/>
          </w:tcPr>
          <w:p w:rsidR="0055588F" w:rsidRDefault="00830A53">
            <w:pPr>
              <w:pStyle w:val="TableParagraph"/>
              <w:ind w:right="466"/>
              <w:jc w:val="both"/>
              <w:rPr>
                <w:sz w:val="24"/>
              </w:rPr>
            </w:pPr>
            <w:r>
              <w:rPr>
                <w:sz w:val="24"/>
              </w:rPr>
              <w:t>40 years after completion of training</w:t>
            </w:r>
          </w:p>
        </w:tc>
        <w:tc>
          <w:tcPr>
            <w:tcW w:w="4787" w:type="dxa"/>
          </w:tcPr>
          <w:p w:rsidR="0055588F" w:rsidRDefault="0055588F"/>
        </w:tc>
      </w:tr>
      <w:tr w:rsidR="0055588F">
        <w:trPr>
          <w:trHeight w:hRule="exact" w:val="562"/>
        </w:trPr>
        <w:tc>
          <w:tcPr>
            <w:tcW w:w="3087" w:type="dxa"/>
          </w:tcPr>
          <w:p w:rsidR="0055588F" w:rsidRDefault="00830A53">
            <w:pPr>
              <w:pStyle w:val="TableParagraph"/>
              <w:ind w:right="366"/>
              <w:rPr>
                <w:sz w:val="24"/>
              </w:rPr>
            </w:pPr>
            <w:r>
              <w:rPr>
                <w:sz w:val="24"/>
              </w:rPr>
              <w:t>Personal development – Study leave applications</w:t>
            </w:r>
          </w:p>
        </w:tc>
        <w:tc>
          <w:tcPr>
            <w:tcW w:w="2050" w:type="dxa"/>
          </w:tcPr>
          <w:p w:rsidR="0055588F" w:rsidRDefault="00830A53">
            <w:pPr>
              <w:pStyle w:val="TableParagraph"/>
              <w:spacing w:line="272" w:lineRule="exact"/>
              <w:rPr>
                <w:sz w:val="24"/>
              </w:rPr>
            </w:pPr>
            <w:r>
              <w:rPr>
                <w:sz w:val="24"/>
              </w:rPr>
              <w:t>2 years</w:t>
            </w:r>
          </w:p>
        </w:tc>
        <w:tc>
          <w:tcPr>
            <w:tcW w:w="4787" w:type="dxa"/>
          </w:tcPr>
          <w:p w:rsidR="0055588F" w:rsidRDefault="0055588F"/>
        </w:tc>
      </w:tr>
      <w:tr w:rsidR="0055588F">
        <w:trPr>
          <w:trHeight w:hRule="exact" w:val="562"/>
        </w:trPr>
        <w:tc>
          <w:tcPr>
            <w:tcW w:w="3087" w:type="dxa"/>
          </w:tcPr>
          <w:p w:rsidR="0055588F" w:rsidRDefault="00830A53">
            <w:pPr>
              <w:pStyle w:val="TableParagraph"/>
              <w:spacing w:line="272" w:lineRule="exact"/>
              <w:ind w:right="156"/>
              <w:rPr>
                <w:sz w:val="24"/>
              </w:rPr>
            </w:pPr>
            <w:r>
              <w:rPr>
                <w:sz w:val="24"/>
              </w:rPr>
              <w:t>Personnel files</w:t>
            </w:r>
          </w:p>
        </w:tc>
        <w:tc>
          <w:tcPr>
            <w:tcW w:w="2050" w:type="dxa"/>
          </w:tcPr>
          <w:p w:rsidR="0055588F" w:rsidRDefault="0055588F"/>
        </w:tc>
        <w:tc>
          <w:tcPr>
            <w:tcW w:w="4787" w:type="dxa"/>
          </w:tcPr>
          <w:p w:rsidR="0055588F" w:rsidRDefault="00830A53">
            <w:pPr>
              <w:pStyle w:val="TableParagraph"/>
              <w:spacing w:line="272" w:lineRule="exact"/>
              <w:ind w:right="1681"/>
              <w:rPr>
                <w:sz w:val="24"/>
              </w:rPr>
            </w:pPr>
            <w:r>
              <w:rPr>
                <w:sz w:val="24"/>
              </w:rPr>
              <w:t>See Establishment records</w:t>
            </w:r>
          </w:p>
        </w:tc>
      </w:tr>
      <w:tr w:rsidR="0055588F">
        <w:trPr>
          <w:trHeight w:hRule="exact" w:val="1080"/>
        </w:trPr>
        <w:tc>
          <w:tcPr>
            <w:tcW w:w="3087" w:type="dxa"/>
          </w:tcPr>
          <w:p w:rsidR="0055588F" w:rsidRDefault="00830A53">
            <w:pPr>
              <w:pStyle w:val="TableParagraph"/>
              <w:spacing w:line="274" w:lineRule="exact"/>
              <w:ind w:right="156"/>
              <w:rPr>
                <w:sz w:val="24"/>
              </w:rPr>
            </w:pPr>
            <w:r>
              <w:rPr>
                <w:sz w:val="24"/>
              </w:rPr>
              <w:t>Photographs</w:t>
            </w:r>
          </w:p>
        </w:tc>
        <w:tc>
          <w:tcPr>
            <w:tcW w:w="2050" w:type="dxa"/>
          </w:tcPr>
          <w:p w:rsidR="0055588F" w:rsidRDefault="00830A53">
            <w:pPr>
              <w:pStyle w:val="TableParagraph"/>
              <w:spacing w:before="65"/>
              <w:ind w:right="596"/>
              <w:rPr>
                <w:sz w:val="24"/>
              </w:rPr>
            </w:pPr>
            <w:r>
              <w:rPr>
                <w:sz w:val="24"/>
              </w:rPr>
              <w:t>Consider for permanent preservation</w:t>
            </w:r>
          </w:p>
        </w:tc>
        <w:tc>
          <w:tcPr>
            <w:tcW w:w="4787" w:type="dxa"/>
          </w:tcPr>
          <w:p w:rsidR="0055588F" w:rsidRDefault="00830A53">
            <w:pPr>
              <w:pStyle w:val="TableParagraph"/>
              <w:spacing w:before="71" w:line="274" w:lineRule="exact"/>
              <w:ind w:right="51"/>
              <w:rPr>
                <w:sz w:val="24"/>
              </w:rPr>
            </w:pPr>
            <w:r>
              <w:rPr>
                <w:spacing w:val="-4"/>
                <w:sz w:val="24"/>
              </w:rPr>
              <w:t xml:space="preserve">Corporate </w:t>
            </w:r>
            <w:r>
              <w:rPr>
                <w:spacing w:val="-2"/>
                <w:sz w:val="24"/>
              </w:rPr>
              <w:t xml:space="preserve">and </w:t>
            </w:r>
            <w:r>
              <w:rPr>
                <w:spacing w:val="-3"/>
                <w:sz w:val="24"/>
              </w:rPr>
              <w:t xml:space="preserve">publicity </w:t>
            </w:r>
            <w:r>
              <w:rPr>
                <w:spacing w:val="-4"/>
                <w:sz w:val="24"/>
              </w:rPr>
              <w:t xml:space="preserve">photographs, </w:t>
            </w:r>
            <w:r>
              <w:rPr>
                <w:spacing w:val="-2"/>
                <w:sz w:val="24"/>
              </w:rPr>
              <w:t xml:space="preserve">not </w:t>
            </w:r>
            <w:r>
              <w:rPr>
                <w:spacing w:val="-3"/>
                <w:sz w:val="24"/>
              </w:rPr>
              <w:t xml:space="preserve">those used </w:t>
            </w:r>
            <w:r>
              <w:rPr>
                <w:sz w:val="24"/>
              </w:rPr>
              <w:t xml:space="preserve">for </w:t>
            </w:r>
            <w:r>
              <w:rPr>
                <w:spacing w:val="-3"/>
                <w:sz w:val="24"/>
              </w:rPr>
              <w:t xml:space="preserve">patient care </w:t>
            </w:r>
            <w:r>
              <w:rPr>
                <w:spacing w:val="-4"/>
                <w:sz w:val="24"/>
              </w:rPr>
              <w:t>purposes.</w:t>
            </w:r>
          </w:p>
          <w:p w:rsidR="0055588F" w:rsidRDefault="00830A53">
            <w:pPr>
              <w:pStyle w:val="TableParagraph"/>
              <w:spacing w:line="272" w:lineRule="exact"/>
              <w:ind w:right="1681"/>
              <w:rPr>
                <w:sz w:val="24"/>
              </w:rPr>
            </w:pPr>
            <w:r>
              <w:rPr>
                <w:sz w:val="24"/>
              </w:rPr>
              <w:t>See also specific subjects.</w:t>
            </w:r>
          </w:p>
        </w:tc>
      </w:tr>
      <w:tr w:rsidR="0055588F">
        <w:trPr>
          <w:trHeight w:hRule="exact" w:val="526"/>
        </w:trPr>
        <w:tc>
          <w:tcPr>
            <w:tcW w:w="3087" w:type="dxa"/>
          </w:tcPr>
          <w:p w:rsidR="0055588F" w:rsidRDefault="00830A53">
            <w:pPr>
              <w:pStyle w:val="TableParagraph"/>
              <w:spacing w:before="61"/>
              <w:ind w:right="156"/>
              <w:rPr>
                <w:sz w:val="24"/>
              </w:rPr>
            </w:pPr>
            <w:r>
              <w:rPr>
                <w:sz w:val="24"/>
              </w:rPr>
              <w:t>Plans</w:t>
            </w:r>
          </w:p>
        </w:tc>
        <w:tc>
          <w:tcPr>
            <w:tcW w:w="2050" w:type="dxa"/>
          </w:tcPr>
          <w:p w:rsidR="0055588F" w:rsidRDefault="0055588F"/>
        </w:tc>
        <w:tc>
          <w:tcPr>
            <w:tcW w:w="4787" w:type="dxa"/>
          </w:tcPr>
          <w:p w:rsidR="0055588F" w:rsidRDefault="00830A53">
            <w:pPr>
              <w:pStyle w:val="TableParagraph"/>
              <w:spacing w:before="61"/>
              <w:ind w:right="51"/>
              <w:rPr>
                <w:sz w:val="24"/>
              </w:rPr>
            </w:pPr>
            <w:r>
              <w:rPr>
                <w:sz w:val="24"/>
              </w:rPr>
              <w:t>See Building and engineering works</w:t>
            </w:r>
          </w:p>
        </w:tc>
      </w:tr>
      <w:tr w:rsidR="0055588F">
        <w:trPr>
          <w:trHeight w:hRule="exact" w:val="1114"/>
        </w:trPr>
        <w:tc>
          <w:tcPr>
            <w:tcW w:w="3087" w:type="dxa"/>
          </w:tcPr>
          <w:p w:rsidR="0055588F" w:rsidRDefault="00830A53">
            <w:pPr>
              <w:pStyle w:val="TableParagraph"/>
              <w:spacing w:line="272" w:lineRule="exact"/>
              <w:ind w:right="156"/>
              <w:rPr>
                <w:sz w:val="24"/>
              </w:rPr>
            </w:pPr>
            <w:r>
              <w:rPr>
                <w:sz w:val="24"/>
              </w:rPr>
              <w:t>Press cuttings</w:t>
            </w:r>
          </w:p>
        </w:tc>
        <w:tc>
          <w:tcPr>
            <w:tcW w:w="2050" w:type="dxa"/>
          </w:tcPr>
          <w:p w:rsidR="0055588F" w:rsidRDefault="00830A53">
            <w:pPr>
              <w:pStyle w:val="TableParagraph"/>
              <w:ind w:right="529"/>
              <w:rPr>
                <w:sz w:val="24"/>
              </w:rPr>
            </w:pPr>
            <w:r>
              <w:rPr>
                <w:sz w:val="24"/>
              </w:rPr>
              <w:t>obtain expert advice on permanent preservation</w:t>
            </w:r>
          </w:p>
        </w:tc>
        <w:tc>
          <w:tcPr>
            <w:tcW w:w="4787" w:type="dxa"/>
          </w:tcPr>
          <w:p w:rsidR="0055588F" w:rsidRDefault="0055588F">
            <w:pPr>
              <w:pStyle w:val="TableParagraph"/>
              <w:spacing w:line="272" w:lineRule="exact"/>
              <w:ind w:right="1681"/>
              <w:rPr>
                <w:sz w:val="24"/>
              </w:rPr>
            </w:pPr>
          </w:p>
        </w:tc>
      </w:tr>
      <w:tr w:rsidR="0055588F">
        <w:trPr>
          <w:trHeight w:hRule="exact" w:val="1354"/>
        </w:trPr>
        <w:tc>
          <w:tcPr>
            <w:tcW w:w="3087" w:type="dxa"/>
          </w:tcPr>
          <w:p w:rsidR="0055588F" w:rsidRDefault="00830A53">
            <w:pPr>
              <w:pStyle w:val="TableParagraph"/>
              <w:spacing w:before="63"/>
              <w:ind w:right="86"/>
              <w:rPr>
                <w:sz w:val="24"/>
              </w:rPr>
            </w:pPr>
            <w:r>
              <w:rPr>
                <w:sz w:val="24"/>
              </w:rPr>
              <w:t>Press Releases and release of information to the press (including photos and consent forms)</w:t>
            </w:r>
          </w:p>
        </w:tc>
        <w:tc>
          <w:tcPr>
            <w:tcW w:w="2050" w:type="dxa"/>
          </w:tcPr>
          <w:p w:rsidR="0055588F" w:rsidRDefault="00830A53">
            <w:pPr>
              <w:pStyle w:val="TableParagraph"/>
              <w:spacing w:before="60"/>
              <w:rPr>
                <w:sz w:val="24"/>
              </w:rPr>
            </w:pPr>
            <w:r>
              <w:rPr>
                <w:sz w:val="24"/>
              </w:rPr>
              <w:t>3 years</w:t>
            </w:r>
          </w:p>
        </w:tc>
        <w:tc>
          <w:tcPr>
            <w:tcW w:w="4787" w:type="dxa"/>
          </w:tcPr>
          <w:p w:rsidR="0055588F" w:rsidRDefault="0055588F"/>
        </w:tc>
      </w:tr>
      <w:tr w:rsidR="0055588F">
        <w:trPr>
          <w:trHeight w:hRule="exact" w:val="1078"/>
        </w:trPr>
        <w:tc>
          <w:tcPr>
            <w:tcW w:w="3087" w:type="dxa"/>
          </w:tcPr>
          <w:p w:rsidR="0055588F" w:rsidRDefault="00830A53">
            <w:pPr>
              <w:pStyle w:val="TableParagraph"/>
              <w:spacing w:before="63"/>
              <w:ind w:right="1380"/>
              <w:rPr>
                <w:sz w:val="24"/>
              </w:rPr>
            </w:pPr>
            <w:r>
              <w:rPr>
                <w:sz w:val="24"/>
              </w:rPr>
              <w:t>Procurement documentation</w:t>
            </w:r>
          </w:p>
        </w:tc>
        <w:tc>
          <w:tcPr>
            <w:tcW w:w="2050" w:type="dxa"/>
          </w:tcPr>
          <w:p w:rsidR="0055588F" w:rsidRDefault="00830A53">
            <w:pPr>
              <w:pStyle w:val="TableParagraph"/>
              <w:spacing w:before="61"/>
              <w:rPr>
                <w:sz w:val="24"/>
              </w:rPr>
            </w:pPr>
            <w:r>
              <w:rPr>
                <w:sz w:val="24"/>
              </w:rPr>
              <w:t>7 years</w:t>
            </w:r>
          </w:p>
        </w:tc>
        <w:tc>
          <w:tcPr>
            <w:tcW w:w="4787" w:type="dxa"/>
          </w:tcPr>
          <w:p w:rsidR="0055588F" w:rsidRDefault="00830A53">
            <w:pPr>
              <w:pStyle w:val="TableParagraph"/>
              <w:spacing w:before="63"/>
              <w:ind w:right="264"/>
              <w:rPr>
                <w:sz w:val="24"/>
              </w:rPr>
            </w:pPr>
            <w:r>
              <w:rPr>
                <w:sz w:val="24"/>
              </w:rPr>
              <w:t>One copy of each supplier response from short listed to tender and the contract itself.</w:t>
            </w:r>
          </w:p>
        </w:tc>
      </w:tr>
      <w:tr w:rsidR="0055588F">
        <w:trPr>
          <w:trHeight w:hRule="exact" w:val="526"/>
        </w:trPr>
        <w:tc>
          <w:tcPr>
            <w:tcW w:w="3087" w:type="dxa"/>
          </w:tcPr>
          <w:p w:rsidR="0055588F" w:rsidRDefault="00830A53">
            <w:pPr>
              <w:pStyle w:val="TableParagraph"/>
              <w:spacing w:before="60"/>
              <w:ind w:right="156"/>
              <w:rPr>
                <w:sz w:val="24"/>
              </w:rPr>
            </w:pPr>
            <w:r>
              <w:rPr>
                <w:sz w:val="24"/>
              </w:rPr>
              <w:t>Products – liability</w:t>
            </w:r>
          </w:p>
        </w:tc>
        <w:tc>
          <w:tcPr>
            <w:tcW w:w="2050" w:type="dxa"/>
          </w:tcPr>
          <w:p w:rsidR="0055588F" w:rsidRDefault="00830A53">
            <w:pPr>
              <w:pStyle w:val="TableParagraph"/>
              <w:spacing w:before="60"/>
              <w:rPr>
                <w:sz w:val="24"/>
              </w:rPr>
            </w:pPr>
            <w:r>
              <w:rPr>
                <w:sz w:val="24"/>
              </w:rPr>
              <w:t>11 years</w:t>
            </w:r>
          </w:p>
        </w:tc>
        <w:tc>
          <w:tcPr>
            <w:tcW w:w="4787" w:type="dxa"/>
          </w:tcPr>
          <w:p w:rsidR="0055588F" w:rsidRDefault="0055588F"/>
        </w:tc>
      </w:tr>
      <w:tr w:rsidR="0055588F">
        <w:trPr>
          <w:trHeight w:hRule="exact" w:val="802"/>
        </w:trPr>
        <w:tc>
          <w:tcPr>
            <w:tcW w:w="3087" w:type="dxa"/>
          </w:tcPr>
          <w:p w:rsidR="0055588F" w:rsidRDefault="00830A53">
            <w:pPr>
              <w:pStyle w:val="TableParagraph"/>
              <w:spacing w:before="63"/>
              <w:ind w:right="99"/>
              <w:rPr>
                <w:sz w:val="24"/>
              </w:rPr>
            </w:pPr>
            <w:r>
              <w:rPr>
                <w:sz w:val="24"/>
              </w:rPr>
              <w:t>Project files (£250,000 and over)</w:t>
            </w:r>
          </w:p>
        </w:tc>
        <w:tc>
          <w:tcPr>
            <w:tcW w:w="2050" w:type="dxa"/>
          </w:tcPr>
          <w:p w:rsidR="0055588F" w:rsidRDefault="00830A53">
            <w:pPr>
              <w:pStyle w:val="TableParagraph"/>
              <w:spacing w:before="60"/>
              <w:rPr>
                <w:sz w:val="24"/>
              </w:rPr>
            </w:pPr>
            <w:r>
              <w:rPr>
                <w:sz w:val="24"/>
              </w:rPr>
              <w:t>Permanent</w:t>
            </w:r>
          </w:p>
        </w:tc>
        <w:tc>
          <w:tcPr>
            <w:tcW w:w="4787" w:type="dxa"/>
          </w:tcPr>
          <w:p w:rsidR="0055588F" w:rsidRDefault="00830A53">
            <w:pPr>
              <w:pStyle w:val="TableParagraph"/>
              <w:spacing w:before="60"/>
              <w:ind w:right="51"/>
              <w:rPr>
                <w:sz w:val="24"/>
              </w:rPr>
            </w:pPr>
            <w:r>
              <w:rPr>
                <w:sz w:val="24"/>
              </w:rPr>
              <w:t>Including abandoned or deferred projects</w:t>
            </w:r>
          </w:p>
        </w:tc>
      </w:tr>
      <w:tr w:rsidR="0055588F">
        <w:trPr>
          <w:trHeight w:hRule="exact" w:val="1357"/>
        </w:trPr>
        <w:tc>
          <w:tcPr>
            <w:tcW w:w="3087" w:type="dxa"/>
          </w:tcPr>
          <w:p w:rsidR="0055588F" w:rsidRDefault="00830A53">
            <w:pPr>
              <w:pStyle w:val="TableParagraph"/>
              <w:spacing w:before="65" w:line="275" w:lineRule="exact"/>
              <w:ind w:right="156"/>
              <w:rPr>
                <w:sz w:val="24"/>
              </w:rPr>
            </w:pPr>
            <w:r>
              <w:rPr>
                <w:sz w:val="24"/>
              </w:rPr>
              <w:t>Project files (under</w:t>
            </w:r>
          </w:p>
          <w:p w:rsidR="0055588F" w:rsidRDefault="00830A53">
            <w:pPr>
              <w:pStyle w:val="TableParagraph"/>
              <w:spacing w:line="275" w:lineRule="exact"/>
              <w:ind w:right="156"/>
              <w:rPr>
                <w:sz w:val="24"/>
              </w:rPr>
            </w:pPr>
            <w:r>
              <w:rPr>
                <w:sz w:val="24"/>
              </w:rPr>
              <w:t>£250,000)</w:t>
            </w:r>
          </w:p>
        </w:tc>
        <w:tc>
          <w:tcPr>
            <w:tcW w:w="2050" w:type="dxa"/>
          </w:tcPr>
          <w:p w:rsidR="0055588F" w:rsidRDefault="00830A53">
            <w:pPr>
              <w:pStyle w:val="TableParagraph"/>
              <w:spacing w:before="65"/>
              <w:ind w:right="182"/>
              <w:rPr>
                <w:sz w:val="24"/>
              </w:rPr>
            </w:pPr>
            <w:r>
              <w:rPr>
                <w:sz w:val="24"/>
              </w:rPr>
              <w:t>6 years after completion / abandonment of project</w:t>
            </w:r>
          </w:p>
        </w:tc>
        <w:tc>
          <w:tcPr>
            <w:tcW w:w="4787" w:type="dxa"/>
          </w:tcPr>
          <w:p w:rsidR="0055588F" w:rsidRDefault="0055588F"/>
        </w:tc>
      </w:tr>
      <w:tr w:rsidR="0055588F">
        <w:trPr>
          <w:trHeight w:hRule="exact" w:val="1802"/>
        </w:trPr>
        <w:tc>
          <w:tcPr>
            <w:tcW w:w="3087" w:type="dxa"/>
          </w:tcPr>
          <w:p w:rsidR="0055588F" w:rsidRDefault="00830A53">
            <w:pPr>
              <w:pStyle w:val="TableParagraph"/>
              <w:spacing w:before="69" w:line="274" w:lineRule="exact"/>
              <w:ind w:right="793"/>
              <w:rPr>
                <w:sz w:val="24"/>
              </w:rPr>
            </w:pPr>
            <w:r>
              <w:rPr>
                <w:sz w:val="24"/>
              </w:rPr>
              <w:t>Project team files (£250,000 and over)</w:t>
            </w:r>
          </w:p>
        </w:tc>
        <w:tc>
          <w:tcPr>
            <w:tcW w:w="2050" w:type="dxa"/>
          </w:tcPr>
          <w:p w:rsidR="0055588F" w:rsidRDefault="00830A53">
            <w:pPr>
              <w:pStyle w:val="TableParagraph"/>
              <w:spacing w:before="63"/>
              <w:ind w:right="182"/>
              <w:rPr>
                <w:sz w:val="24"/>
              </w:rPr>
            </w:pPr>
            <w:r>
              <w:rPr>
                <w:sz w:val="24"/>
              </w:rPr>
              <w:t>3 years after completion or abandonment of scheme</w:t>
            </w:r>
          </w:p>
        </w:tc>
        <w:tc>
          <w:tcPr>
            <w:tcW w:w="4787" w:type="dxa"/>
          </w:tcPr>
          <w:p w:rsidR="0055588F" w:rsidRDefault="0055588F"/>
        </w:tc>
      </w:tr>
      <w:tr w:rsidR="0055588F">
        <w:trPr>
          <w:trHeight w:hRule="exact" w:val="1354"/>
        </w:trPr>
        <w:tc>
          <w:tcPr>
            <w:tcW w:w="3087" w:type="dxa"/>
          </w:tcPr>
          <w:p w:rsidR="0055588F" w:rsidRDefault="00830A53">
            <w:pPr>
              <w:pStyle w:val="TableParagraph"/>
              <w:spacing w:before="63"/>
              <w:ind w:right="156"/>
              <w:rPr>
                <w:sz w:val="24"/>
              </w:rPr>
            </w:pPr>
            <w:r>
              <w:rPr>
                <w:sz w:val="24"/>
              </w:rPr>
              <w:t>Project team files (under</w:t>
            </w:r>
          </w:p>
          <w:p w:rsidR="0055588F" w:rsidRDefault="00830A53">
            <w:pPr>
              <w:pStyle w:val="TableParagraph"/>
              <w:ind w:right="156"/>
              <w:rPr>
                <w:sz w:val="24"/>
              </w:rPr>
            </w:pPr>
            <w:r>
              <w:rPr>
                <w:sz w:val="24"/>
              </w:rPr>
              <w:t>£250,000)</w:t>
            </w:r>
          </w:p>
        </w:tc>
        <w:tc>
          <w:tcPr>
            <w:tcW w:w="2050" w:type="dxa"/>
          </w:tcPr>
          <w:p w:rsidR="0055588F" w:rsidRDefault="00830A53">
            <w:pPr>
              <w:pStyle w:val="TableParagraph"/>
              <w:spacing w:before="63"/>
              <w:ind w:right="182"/>
              <w:rPr>
                <w:sz w:val="24"/>
              </w:rPr>
            </w:pPr>
            <w:r>
              <w:rPr>
                <w:sz w:val="24"/>
              </w:rPr>
              <w:t>3 years after completion or abandonment of scheme</w:t>
            </w:r>
          </w:p>
        </w:tc>
        <w:tc>
          <w:tcPr>
            <w:tcW w:w="4787" w:type="dxa"/>
          </w:tcPr>
          <w:p w:rsidR="0055588F" w:rsidRDefault="0055588F"/>
        </w:tc>
      </w:tr>
      <w:tr w:rsidR="0055588F">
        <w:trPr>
          <w:trHeight w:hRule="exact" w:val="528"/>
        </w:trPr>
        <w:tc>
          <w:tcPr>
            <w:tcW w:w="3087" w:type="dxa"/>
          </w:tcPr>
          <w:p w:rsidR="0055588F" w:rsidRDefault="00830A53">
            <w:pPr>
              <w:pStyle w:val="TableParagraph"/>
              <w:spacing w:before="63"/>
              <w:ind w:right="156"/>
              <w:rPr>
                <w:sz w:val="24"/>
              </w:rPr>
            </w:pPr>
            <w:r>
              <w:rPr>
                <w:sz w:val="24"/>
              </w:rPr>
              <w:t>Property  - acquisitions</w:t>
            </w:r>
          </w:p>
        </w:tc>
        <w:tc>
          <w:tcPr>
            <w:tcW w:w="2050" w:type="dxa"/>
          </w:tcPr>
          <w:p w:rsidR="0055588F" w:rsidRDefault="00830A53">
            <w:pPr>
              <w:pStyle w:val="TableParagraph"/>
              <w:spacing w:before="60"/>
              <w:rPr>
                <w:sz w:val="24"/>
              </w:rPr>
            </w:pPr>
            <w:r>
              <w:rPr>
                <w:sz w:val="24"/>
              </w:rPr>
              <w:t>permanent</w:t>
            </w:r>
          </w:p>
        </w:tc>
        <w:tc>
          <w:tcPr>
            <w:tcW w:w="4787" w:type="dxa"/>
          </w:tcPr>
          <w:p w:rsidR="0055588F" w:rsidRDefault="0055588F"/>
        </w:tc>
      </w:tr>
    </w:tbl>
    <w:p w:rsidR="0055588F" w:rsidRDefault="0055588F">
      <w:pPr>
        <w:sectPr w:rsidR="0055588F">
          <w:pgSz w:w="11910" w:h="16840"/>
          <w:pgMar w:top="1580" w:right="700" w:bottom="280" w:left="1040" w:header="720" w:footer="720"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87"/>
        <w:gridCol w:w="2050"/>
        <w:gridCol w:w="4787"/>
      </w:tblGrid>
      <w:tr w:rsidR="0055588F">
        <w:trPr>
          <w:trHeight w:hRule="exact" w:val="461"/>
        </w:trPr>
        <w:tc>
          <w:tcPr>
            <w:tcW w:w="3087" w:type="dxa"/>
          </w:tcPr>
          <w:p w:rsidR="0055588F" w:rsidRDefault="00830A53">
            <w:pPr>
              <w:pStyle w:val="TableParagraph"/>
              <w:spacing w:line="272" w:lineRule="exact"/>
              <w:ind w:right="156"/>
              <w:rPr>
                <w:sz w:val="24"/>
              </w:rPr>
            </w:pPr>
            <w:r>
              <w:rPr>
                <w:sz w:val="24"/>
              </w:rPr>
              <w:t>dossiers</w:t>
            </w:r>
          </w:p>
        </w:tc>
        <w:tc>
          <w:tcPr>
            <w:tcW w:w="2050" w:type="dxa"/>
          </w:tcPr>
          <w:p w:rsidR="0055588F" w:rsidRDefault="0055588F"/>
        </w:tc>
        <w:tc>
          <w:tcPr>
            <w:tcW w:w="4787" w:type="dxa"/>
          </w:tcPr>
          <w:p w:rsidR="0055588F" w:rsidRDefault="0055588F"/>
        </w:tc>
      </w:tr>
      <w:tr w:rsidR="0055588F">
        <w:trPr>
          <w:trHeight w:hRule="exact" w:val="526"/>
        </w:trPr>
        <w:tc>
          <w:tcPr>
            <w:tcW w:w="3087" w:type="dxa"/>
          </w:tcPr>
          <w:p w:rsidR="0055588F" w:rsidRDefault="00830A53">
            <w:pPr>
              <w:pStyle w:val="TableParagraph"/>
              <w:spacing w:before="60"/>
              <w:ind w:right="6"/>
              <w:rPr>
                <w:sz w:val="24"/>
              </w:rPr>
            </w:pPr>
            <w:r>
              <w:rPr>
                <w:sz w:val="24"/>
              </w:rPr>
              <w:t>Property – building records</w:t>
            </w:r>
          </w:p>
        </w:tc>
        <w:tc>
          <w:tcPr>
            <w:tcW w:w="2050" w:type="dxa"/>
          </w:tcPr>
          <w:p w:rsidR="0055588F" w:rsidRDefault="0055588F"/>
        </w:tc>
        <w:tc>
          <w:tcPr>
            <w:tcW w:w="4787" w:type="dxa"/>
          </w:tcPr>
          <w:p w:rsidR="0055588F" w:rsidRDefault="00830A53">
            <w:pPr>
              <w:pStyle w:val="TableParagraph"/>
              <w:spacing w:before="60"/>
              <w:ind w:right="51"/>
              <w:rPr>
                <w:sz w:val="24"/>
              </w:rPr>
            </w:pPr>
            <w:r>
              <w:rPr>
                <w:sz w:val="24"/>
              </w:rPr>
              <w:t>See Buildings and Engineering Works</w:t>
            </w:r>
          </w:p>
        </w:tc>
      </w:tr>
      <w:tr w:rsidR="0055588F">
        <w:trPr>
          <w:trHeight w:hRule="exact" w:val="1078"/>
        </w:trPr>
        <w:tc>
          <w:tcPr>
            <w:tcW w:w="3087" w:type="dxa"/>
          </w:tcPr>
          <w:p w:rsidR="0055588F" w:rsidRDefault="00830A53">
            <w:pPr>
              <w:pStyle w:val="TableParagraph"/>
              <w:spacing w:before="63"/>
              <w:ind w:right="166"/>
              <w:rPr>
                <w:sz w:val="24"/>
              </w:rPr>
            </w:pPr>
            <w:r>
              <w:rPr>
                <w:sz w:val="24"/>
              </w:rPr>
              <w:t>Property/Estates – Land, Building &amp; Engineering Construction Procurement</w:t>
            </w:r>
          </w:p>
        </w:tc>
        <w:tc>
          <w:tcPr>
            <w:tcW w:w="2050" w:type="dxa"/>
          </w:tcPr>
          <w:p w:rsidR="0055588F" w:rsidRDefault="0055588F"/>
        </w:tc>
        <w:tc>
          <w:tcPr>
            <w:tcW w:w="4787" w:type="dxa"/>
          </w:tcPr>
          <w:p w:rsidR="0055588F" w:rsidRDefault="00830A53">
            <w:pPr>
              <w:pStyle w:val="TableParagraph"/>
              <w:spacing w:before="60"/>
              <w:ind w:right="51"/>
              <w:rPr>
                <w:sz w:val="24"/>
              </w:rPr>
            </w:pPr>
            <w:r>
              <w:rPr>
                <w:sz w:val="24"/>
              </w:rPr>
              <w:t>See Buildings and Engineering Works</w:t>
            </w:r>
          </w:p>
        </w:tc>
      </w:tr>
      <w:tr w:rsidR="0055588F">
        <w:trPr>
          <w:trHeight w:hRule="exact" w:val="1078"/>
        </w:trPr>
        <w:tc>
          <w:tcPr>
            <w:tcW w:w="3087" w:type="dxa"/>
          </w:tcPr>
          <w:p w:rsidR="0055588F" w:rsidRDefault="00830A53">
            <w:pPr>
              <w:pStyle w:val="TableParagraph"/>
              <w:spacing w:before="63"/>
              <w:ind w:right="480"/>
              <w:jc w:val="both"/>
              <w:rPr>
                <w:sz w:val="24"/>
              </w:rPr>
            </w:pPr>
            <w:r>
              <w:rPr>
                <w:sz w:val="24"/>
              </w:rPr>
              <w:t>Property - cleaning and maintenance (contracts less than £100,000)</w:t>
            </w:r>
          </w:p>
        </w:tc>
        <w:tc>
          <w:tcPr>
            <w:tcW w:w="2050" w:type="dxa"/>
          </w:tcPr>
          <w:p w:rsidR="0055588F" w:rsidRDefault="00830A53">
            <w:pPr>
              <w:pStyle w:val="TableParagraph"/>
              <w:spacing w:before="60"/>
              <w:rPr>
                <w:sz w:val="24"/>
              </w:rPr>
            </w:pPr>
            <w:r>
              <w:rPr>
                <w:sz w:val="24"/>
              </w:rPr>
              <w:t>6 years</w:t>
            </w:r>
          </w:p>
        </w:tc>
        <w:tc>
          <w:tcPr>
            <w:tcW w:w="4787" w:type="dxa"/>
          </w:tcPr>
          <w:p w:rsidR="0055588F" w:rsidRDefault="0055588F"/>
        </w:tc>
      </w:tr>
      <w:tr w:rsidR="0055588F">
        <w:trPr>
          <w:trHeight w:hRule="exact" w:val="562"/>
        </w:trPr>
        <w:tc>
          <w:tcPr>
            <w:tcW w:w="3087" w:type="dxa"/>
          </w:tcPr>
          <w:p w:rsidR="0055588F" w:rsidRDefault="00830A53">
            <w:pPr>
              <w:pStyle w:val="TableParagraph"/>
              <w:ind w:right="953"/>
              <w:rPr>
                <w:sz w:val="24"/>
              </w:rPr>
            </w:pPr>
            <w:r>
              <w:rPr>
                <w:sz w:val="24"/>
              </w:rPr>
              <w:t>Property - disposal dossiers</w:t>
            </w:r>
          </w:p>
        </w:tc>
        <w:tc>
          <w:tcPr>
            <w:tcW w:w="2050" w:type="dxa"/>
          </w:tcPr>
          <w:p w:rsidR="0055588F" w:rsidRDefault="00830A53">
            <w:pPr>
              <w:pStyle w:val="TableParagraph"/>
              <w:spacing w:line="272" w:lineRule="exact"/>
              <w:rPr>
                <w:sz w:val="24"/>
              </w:rPr>
            </w:pPr>
            <w:r>
              <w:rPr>
                <w:sz w:val="24"/>
              </w:rPr>
              <w:t>permanent</w:t>
            </w:r>
          </w:p>
        </w:tc>
        <w:tc>
          <w:tcPr>
            <w:tcW w:w="4787" w:type="dxa"/>
          </w:tcPr>
          <w:p w:rsidR="0055588F" w:rsidRDefault="0055588F"/>
        </w:tc>
      </w:tr>
      <w:tr w:rsidR="0055588F">
        <w:trPr>
          <w:trHeight w:hRule="exact" w:val="562"/>
        </w:trPr>
        <w:tc>
          <w:tcPr>
            <w:tcW w:w="3087" w:type="dxa"/>
          </w:tcPr>
          <w:p w:rsidR="0055588F" w:rsidRDefault="00830A53">
            <w:pPr>
              <w:pStyle w:val="TableParagraph"/>
              <w:spacing w:line="272" w:lineRule="exact"/>
              <w:ind w:right="156"/>
              <w:rPr>
                <w:sz w:val="24"/>
              </w:rPr>
            </w:pPr>
            <w:r>
              <w:rPr>
                <w:sz w:val="24"/>
              </w:rPr>
              <w:t>Property – leases</w:t>
            </w:r>
          </w:p>
        </w:tc>
        <w:tc>
          <w:tcPr>
            <w:tcW w:w="2050" w:type="dxa"/>
          </w:tcPr>
          <w:p w:rsidR="0055588F" w:rsidRDefault="00830A53">
            <w:pPr>
              <w:pStyle w:val="TableParagraph"/>
              <w:spacing w:line="272" w:lineRule="exact"/>
              <w:rPr>
                <w:sz w:val="24"/>
              </w:rPr>
            </w:pPr>
            <w:r>
              <w:rPr>
                <w:sz w:val="24"/>
              </w:rPr>
              <w:t>Permanent</w:t>
            </w:r>
          </w:p>
        </w:tc>
        <w:tc>
          <w:tcPr>
            <w:tcW w:w="4787" w:type="dxa"/>
          </w:tcPr>
          <w:p w:rsidR="0055588F" w:rsidRDefault="00830A53">
            <w:pPr>
              <w:pStyle w:val="TableParagraph"/>
              <w:spacing w:line="272" w:lineRule="exact"/>
              <w:ind w:right="1681"/>
              <w:rPr>
                <w:sz w:val="24"/>
              </w:rPr>
            </w:pPr>
            <w:r>
              <w:rPr>
                <w:sz w:val="24"/>
              </w:rPr>
              <w:t>See Leases</w:t>
            </w:r>
          </w:p>
        </w:tc>
      </w:tr>
      <w:tr w:rsidR="0055588F">
        <w:trPr>
          <w:trHeight w:hRule="exact" w:val="564"/>
        </w:trPr>
        <w:tc>
          <w:tcPr>
            <w:tcW w:w="3087" w:type="dxa"/>
          </w:tcPr>
          <w:p w:rsidR="0055588F" w:rsidRDefault="00830A53">
            <w:pPr>
              <w:pStyle w:val="TableParagraph"/>
              <w:ind w:right="580"/>
              <w:rPr>
                <w:sz w:val="24"/>
              </w:rPr>
            </w:pPr>
            <w:r>
              <w:rPr>
                <w:sz w:val="24"/>
              </w:rPr>
              <w:t>Property management system</w:t>
            </w:r>
          </w:p>
        </w:tc>
        <w:tc>
          <w:tcPr>
            <w:tcW w:w="2050" w:type="dxa"/>
          </w:tcPr>
          <w:p w:rsidR="0055588F" w:rsidRDefault="00830A53">
            <w:pPr>
              <w:pStyle w:val="TableParagraph"/>
              <w:spacing w:line="274" w:lineRule="exact"/>
              <w:rPr>
                <w:sz w:val="24"/>
              </w:rPr>
            </w:pPr>
            <w:r>
              <w:rPr>
                <w:sz w:val="24"/>
              </w:rPr>
              <w:t>Permanent</w:t>
            </w:r>
          </w:p>
        </w:tc>
        <w:tc>
          <w:tcPr>
            <w:tcW w:w="4787" w:type="dxa"/>
          </w:tcPr>
          <w:p w:rsidR="0055588F" w:rsidRDefault="0055588F"/>
        </w:tc>
      </w:tr>
      <w:tr w:rsidR="0055588F">
        <w:trPr>
          <w:trHeight w:hRule="exact" w:val="562"/>
        </w:trPr>
        <w:tc>
          <w:tcPr>
            <w:tcW w:w="3087" w:type="dxa"/>
          </w:tcPr>
          <w:p w:rsidR="0055588F" w:rsidRDefault="00830A53">
            <w:pPr>
              <w:pStyle w:val="TableParagraph"/>
              <w:spacing w:line="272" w:lineRule="exact"/>
              <w:ind w:right="156"/>
              <w:rPr>
                <w:sz w:val="24"/>
              </w:rPr>
            </w:pPr>
            <w:r>
              <w:rPr>
                <w:sz w:val="24"/>
              </w:rPr>
              <w:t>Property - minor contracts</w:t>
            </w:r>
          </w:p>
        </w:tc>
        <w:tc>
          <w:tcPr>
            <w:tcW w:w="2050" w:type="dxa"/>
          </w:tcPr>
          <w:p w:rsidR="0055588F" w:rsidRDefault="00830A53">
            <w:pPr>
              <w:pStyle w:val="TableParagraph"/>
              <w:spacing w:line="272" w:lineRule="exact"/>
              <w:rPr>
                <w:sz w:val="24"/>
              </w:rPr>
            </w:pPr>
            <w:r>
              <w:rPr>
                <w:sz w:val="24"/>
              </w:rPr>
              <w:t>6 years</w:t>
            </w:r>
          </w:p>
        </w:tc>
        <w:tc>
          <w:tcPr>
            <w:tcW w:w="4787" w:type="dxa"/>
          </w:tcPr>
          <w:p w:rsidR="0055588F" w:rsidRDefault="0055588F"/>
        </w:tc>
      </w:tr>
      <w:tr w:rsidR="0055588F">
        <w:trPr>
          <w:trHeight w:hRule="exact" w:val="286"/>
        </w:trPr>
        <w:tc>
          <w:tcPr>
            <w:tcW w:w="3087" w:type="dxa"/>
          </w:tcPr>
          <w:p w:rsidR="0055588F" w:rsidRDefault="00830A53">
            <w:pPr>
              <w:pStyle w:val="TableParagraph"/>
              <w:spacing w:line="272" w:lineRule="exact"/>
              <w:ind w:right="156"/>
              <w:rPr>
                <w:sz w:val="24"/>
              </w:rPr>
            </w:pPr>
            <w:r>
              <w:rPr>
                <w:sz w:val="24"/>
              </w:rPr>
              <w:t>Property performance</w:t>
            </w:r>
          </w:p>
        </w:tc>
        <w:tc>
          <w:tcPr>
            <w:tcW w:w="2050" w:type="dxa"/>
          </w:tcPr>
          <w:p w:rsidR="0055588F" w:rsidRDefault="00830A53">
            <w:pPr>
              <w:pStyle w:val="TableParagraph"/>
              <w:spacing w:line="272" w:lineRule="exact"/>
              <w:rPr>
                <w:sz w:val="24"/>
              </w:rPr>
            </w:pPr>
            <w:r>
              <w:rPr>
                <w:sz w:val="24"/>
              </w:rPr>
              <w:t>Permanent</w:t>
            </w:r>
          </w:p>
        </w:tc>
        <w:tc>
          <w:tcPr>
            <w:tcW w:w="4787" w:type="dxa"/>
          </w:tcPr>
          <w:p w:rsidR="0055588F" w:rsidRDefault="0055588F"/>
        </w:tc>
      </w:tr>
      <w:tr w:rsidR="0055588F">
        <w:trPr>
          <w:trHeight w:hRule="exact" w:val="562"/>
        </w:trPr>
        <w:tc>
          <w:tcPr>
            <w:tcW w:w="3087" w:type="dxa"/>
          </w:tcPr>
          <w:p w:rsidR="0055588F" w:rsidRDefault="00830A53">
            <w:pPr>
              <w:pStyle w:val="TableParagraph"/>
              <w:spacing w:line="272" w:lineRule="exact"/>
              <w:ind w:right="156"/>
              <w:rPr>
                <w:sz w:val="24"/>
              </w:rPr>
            </w:pPr>
            <w:r>
              <w:rPr>
                <w:sz w:val="24"/>
              </w:rPr>
              <w:t>Property – purchases</w:t>
            </w:r>
          </w:p>
        </w:tc>
        <w:tc>
          <w:tcPr>
            <w:tcW w:w="2050" w:type="dxa"/>
          </w:tcPr>
          <w:p w:rsidR="0055588F" w:rsidRDefault="00830A53">
            <w:pPr>
              <w:pStyle w:val="TableParagraph"/>
              <w:spacing w:line="272" w:lineRule="exact"/>
              <w:rPr>
                <w:sz w:val="24"/>
              </w:rPr>
            </w:pPr>
            <w:r>
              <w:rPr>
                <w:sz w:val="24"/>
              </w:rPr>
              <w:t>permanent</w:t>
            </w:r>
          </w:p>
        </w:tc>
        <w:tc>
          <w:tcPr>
            <w:tcW w:w="4787" w:type="dxa"/>
          </w:tcPr>
          <w:p w:rsidR="0055588F" w:rsidRDefault="0055588F"/>
        </w:tc>
      </w:tr>
      <w:tr w:rsidR="0055588F">
        <w:trPr>
          <w:trHeight w:hRule="exact" w:val="286"/>
        </w:trPr>
        <w:tc>
          <w:tcPr>
            <w:tcW w:w="3087" w:type="dxa"/>
          </w:tcPr>
          <w:p w:rsidR="0055588F" w:rsidRDefault="00830A53">
            <w:pPr>
              <w:pStyle w:val="TableParagraph"/>
              <w:spacing w:line="272" w:lineRule="exact"/>
              <w:ind w:right="156"/>
              <w:rPr>
                <w:sz w:val="24"/>
              </w:rPr>
            </w:pPr>
            <w:r>
              <w:rPr>
                <w:sz w:val="24"/>
              </w:rPr>
              <w:t>Property strategy</w:t>
            </w:r>
          </w:p>
        </w:tc>
        <w:tc>
          <w:tcPr>
            <w:tcW w:w="2050" w:type="dxa"/>
          </w:tcPr>
          <w:p w:rsidR="0055588F" w:rsidRDefault="00830A53">
            <w:pPr>
              <w:pStyle w:val="TableParagraph"/>
              <w:spacing w:line="272" w:lineRule="exact"/>
              <w:rPr>
                <w:sz w:val="24"/>
              </w:rPr>
            </w:pPr>
            <w:r>
              <w:rPr>
                <w:sz w:val="24"/>
              </w:rPr>
              <w:t>Permanent</w:t>
            </w:r>
          </w:p>
        </w:tc>
        <w:tc>
          <w:tcPr>
            <w:tcW w:w="4787" w:type="dxa"/>
          </w:tcPr>
          <w:p w:rsidR="0055588F" w:rsidRDefault="0055588F"/>
        </w:tc>
      </w:tr>
      <w:tr w:rsidR="0055588F">
        <w:trPr>
          <w:trHeight w:hRule="exact" w:val="562"/>
        </w:trPr>
        <w:tc>
          <w:tcPr>
            <w:tcW w:w="3087" w:type="dxa"/>
          </w:tcPr>
          <w:p w:rsidR="0055588F" w:rsidRDefault="00830A53">
            <w:pPr>
              <w:pStyle w:val="TableParagraph"/>
              <w:ind w:right="127"/>
              <w:rPr>
                <w:sz w:val="24"/>
              </w:rPr>
            </w:pPr>
            <w:r>
              <w:rPr>
                <w:sz w:val="24"/>
              </w:rPr>
              <w:t>Property – Terriers (NHS Premises Site Information)</w:t>
            </w:r>
          </w:p>
        </w:tc>
        <w:tc>
          <w:tcPr>
            <w:tcW w:w="2050" w:type="dxa"/>
          </w:tcPr>
          <w:p w:rsidR="0055588F" w:rsidRDefault="00830A53">
            <w:pPr>
              <w:pStyle w:val="TableParagraph"/>
              <w:spacing w:line="272" w:lineRule="exact"/>
              <w:rPr>
                <w:sz w:val="24"/>
              </w:rPr>
            </w:pPr>
            <w:r>
              <w:rPr>
                <w:sz w:val="24"/>
              </w:rPr>
              <w:t>Permanent</w:t>
            </w:r>
          </w:p>
        </w:tc>
        <w:tc>
          <w:tcPr>
            <w:tcW w:w="4787" w:type="dxa"/>
          </w:tcPr>
          <w:p w:rsidR="0055588F" w:rsidRDefault="0055588F"/>
        </w:tc>
      </w:tr>
      <w:tr w:rsidR="0055588F">
        <w:trPr>
          <w:trHeight w:hRule="exact" w:val="286"/>
        </w:trPr>
        <w:tc>
          <w:tcPr>
            <w:tcW w:w="3087" w:type="dxa"/>
          </w:tcPr>
          <w:p w:rsidR="0055588F" w:rsidRDefault="00830A53">
            <w:pPr>
              <w:pStyle w:val="TableParagraph"/>
              <w:spacing w:line="272" w:lineRule="exact"/>
              <w:ind w:right="156"/>
              <w:rPr>
                <w:sz w:val="24"/>
              </w:rPr>
            </w:pPr>
            <w:r>
              <w:rPr>
                <w:sz w:val="24"/>
              </w:rPr>
              <w:t>Property - title deeds</w:t>
            </w:r>
          </w:p>
        </w:tc>
        <w:tc>
          <w:tcPr>
            <w:tcW w:w="2050" w:type="dxa"/>
          </w:tcPr>
          <w:p w:rsidR="0055588F" w:rsidRDefault="0055588F"/>
        </w:tc>
        <w:tc>
          <w:tcPr>
            <w:tcW w:w="4787" w:type="dxa"/>
          </w:tcPr>
          <w:p w:rsidR="0055588F" w:rsidRDefault="00830A53">
            <w:pPr>
              <w:pStyle w:val="TableParagraph"/>
              <w:spacing w:line="272" w:lineRule="exact"/>
              <w:ind w:right="1681"/>
              <w:rPr>
                <w:sz w:val="24"/>
              </w:rPr>
            </w:pPr>
            <w:r>
              <w:rPr>
                <w:sz w:val="24"/>
              </w:rPr>
              <w:t>See Deeds of title</w:t>
            </w:r>
          </w:p>
        </w:tc>
      </w:tr>
      <w:tr w:rsidR="0055588F">
        <w:trPr>
          <w:trHeight w:hRule="exact" w:val="1080"/>
        </w:trPr>
        <w:tc>
          <w:tcPr>
            <w:tcW w:w="3087" w:type="dxa"/>
          </w:tcPr>
          <w:p w:rsidR="0055588F" w:rsidRDefault="00830A53">
            <w:pPr>
              <w:pStyle w:val="TableParagraph"/>
              <w:spacing w:before="65"/>
              <w:ind w:right="156"/>
              <w:rPr>
                <w:sz w:val="24"/>
              </w:rPr>
            </w:pPr>
            <w:r>
              <w:rPr>
                <w:sz w:val="24"/>
              </w:rPr>
              <w:t>Public affairs strategy, public involvement documents</w:t>
            </w:r>
          </w:p>
        </w:tc>
        <w:tc>
          <w:tcPr>
            <w:tcW w:w="2050" w:type="dxa"/>
          </w:tcPr>
          <w:p w:rsidR="0055588F" w:rsidRDefault="0055588F"/>
        </w:tc>
        <w:tc>
          <w:tcPr>
            <w:tcW w:w="4787" w:type="dxa"/>
          </w:tcPr>
          <w:p w:rsidR="0055588F" w:rsidRDefault="00830A53">
            <w:pPr>
              <w:pStyle w:val="TableParagraph"/>
              <w:spacing w:before="63"/>
              <w:ind w:right="1681"/>
              <w:rPr>
                <w:sz w:val="24"/>
              </w:rPr>
            </w:pPr>
            <w:r>
              <w:rPr>
                <w:sz w:val="24"/>
              </w:rPr>
              <w:t>See Corporate policies</w:t>
            </w:r>
          </w:p>
        </w:tc>
      </w:tr>
      <w:tr w:rsidR="0055588F">
        <w:trPr>
          <w:trHeight w:hRule="exact" w:val="924"/>
        </w:trPr>
        <w:tc>
          <w:tcPr>
            <w:tcW w:w="3087" w:type="dxa"/>
          </w:tcPr>
          <w:p w:rsidR="0055588F" w:rsidRDefault="00830A53">
            <w:pPr>
              <w:pStyle w:val="TableParagraph"/>
              <w:spacing w:before="60"/>
              <w:ind w:right="156"/>
              <w:rPr>
                <w:sz w:val="24"/>
              </w:rPr>
            </w:pPr>
            <w:r>
              <w:rPr>
                <w:sz w:val="24"/>
              </w:rPr>
              <w:t>Purchase orders</w:t>
            </w:r>
          </w:p>
        </w:tc>
        <w:tc>
          <w:tcPr>
            <w:tcW w:w="2050" w:type="dxa"/>
          </w:tcPr>
          <w:p w:rsidR="0055588F" w:rsidRDefault="00830A53">
            <w:pPr>
              <w:pStyle w:val="TableParagraph"/>
              <w:ind w:right="181"/>
              <w:jc w:val="both"/>
              <w:rPr>
                <w:sz w:val="24"/>
              </w:rPr>
            </w:pPr>
            <w:r>
              <w:rPr>
                <w:sz w:val="24"/>
              </w:rPr>
              <w:t xml:space="preserve">3 </w:t>
            </w:r>
            <w:r>
              <w:rPr>
                <w:spacing w:val="-3"/>
                <w:sz w:val="24"/>
              </w:rPr>
              <w:t xml:space="preserve">years </w:t>
            </w:r>
            <w:r>
              <w:rPr>
                <w:sz w:val="24"/>
              </w:rPr>
              <w:t xml:space="preserve">after </w:t>
            </w:r>
            <w:r>
              <w:rPr>
                <w:spacing w:val="-3"/>
                <w:sz w:val="24"/>
              </w:rPr>
              <w:t xml:space="preserve">the financial year to which they </w:t>
            </w:r>
            <w:r>
              <w:rPr>
                <w:spacing w:val="-4"/>
                <w:sz w:val="24"/>
              </w:rPr>
              <w:t>relate</w:t>
            </w:r>
          </w:p>
        </w:tc>
        <w:tc>
          <w:tcPr>
            <w:tcW w:w="4787" w:type="dxa"/>
          </w:tcPr>
          <w:p w:rsidR="0055588F" w:rsidRDefault="0055588F"/>
        </w:tc>
      </w:tr>
      <w:tr w:rsidR="0055588F">
        <w:trPr>
          <w:trHeight w:hRule="exact" w:val="526"/>
        </w:trPr>
        <w:tc>
          <w:tcPr>
            <w:tcW w:w="3087" w:type="dxa"/>
          </w:tcPr>
          <w:p w:rsidR="0055588F" w:rsidRDefault="00830A53">
            <w:pPr>
              <w:pStyle w:val="TableParagraph"/>
              <w:spacing w:before="60"/>
              <w:ind w:right="73"/>
              <w:rPr>
                <w:sz w:val="24"/>
              </w:rPr>
            </w:pPr>
            <w:r>
              <w:rPr>
                <w:sz w:val="24"/>
              </w:rPr>
              <w:t>Quality assurance records</w:t>
            </w:r>
          </w:p>
        </w:tc>
        <w:tc>
          <w:tcPr>
            <w:tcW w:w="2050" w:type="dxa"/>
          </w:tcPr>
          <w:p w:rsidR="0055588F" w:rsidRDefault="00830A53">
            <w:pPr>
              <w:pStyle w:val="TableParagraph"/>
              <w:spacing w:before="60"/>
              <w:rPr>
                <w:sz w:val="24"/>
              </w:rPr>
            </w:pPr>
            <w:r>
              <w:rPr>
                <w:sz w:val="24"/>
              </w:rPr>
              <w:t>12 years</w:t>
            </w:r>
          </w:p>
        </w:tc>
        <w:tc>
          <w:tcPr>
            <w:tcW w:w="4787" w:type="dxa"/>
          </w:tcPr>
          <w:p w:rsidR="0055588F" w:rsidRDefault="0055588F"/>
        </w:tc>
      </w:tr>
      <w:tr w:rsidR="0055588F">
        <w:trPr>
          <w:trHeight w:hRule="exact" w:val="526"/>
        </w:trPr>
        <w:tc>
          <w:tcPr>
            <w:tcW w:w="3087" w:type="dxa"/>
          </w:tcPr>
          <w:p w:rsidR="0055588F" w:rsidRDefault="00830A53">
            <w:pPr>
              <w:pStyle w:val="TableParagraph"/>
              <w:spacing w:before="60"/>
              <w:ind w:right="156"/>
              <w:rPr>
                <w:sz w:val="24"/>
              </w:rPr>
            </w:pPr>
            <w:r>
              <w:rPr>
                <w:sz w:val="24"/>
              </w:rPr>
              <w:t>Quarterly counts</w:t>
            </w:r>
          </w:p>
        </w:tc>
        <w:tc>
          <w:tcPr>
            <w:tcW w:w="2050" w:type="dxa"/>
          </w:tcPr>
          <w:p w:rsidR="0055588F" w:rsidRDefault="00830A53">
            <w:pPr>
              <w:pStyle w:val="TableParagraph"/>
              <w:spacing w:before="60"/>
              <w:rPr>
                <w:sz w:val="24"/>
              </w:rPr>
            </w:pPr>
            <w:r>
              <w:rPr>
                <w:sz w:val="24"/>
              </w:rPr>
              <w:t>6 years</w:t>
            </w:r>
          </w:p>
        </w:tc>
        <w:tc>
          <w:tcPr>
            <w:tcW w:w="4787" w:type="dxa"/>
          </w:tcPr>
          <w:p w:rsidR="0055588F" w:rsidRDefault="0055588F"/>
        </w:tc>
      </w:tr>
      <w:tr w:rsidR="0055588F">
        <w:trPr>
          <w:trHeight w:hRule="exact" w:val="802"/>
        </w:trPr>
        <w:tc>
          <w:tcPr>
            <w:tcW w:w="3087" w:type="dxa"/>
          </w:tcPr>
          <w:p w:rsidR="0055588F" w:rsidRDefault="00830A53">
            <w:pPr>
              <w:pStyle w:val="TableParagraph"/>
              <w:spacing w:before="63"/>
              <w:ind w:right="193"/>
              <w:rPr>
                <w:sz w:val="24"/>
              </w:rPr>
            </w:pPr>
            <w:r>
              <w:rPr>
                <w:sz w:val="24"/>
              </w:rPr>
              <w:t>Receipt for registered and recorded delivery mail</w:t>
            </w:r>
          </w:p>
        </w:tc>
        <w:tc>
          <w:tcPr>
            <w:tcW w:w="2050" w:type="dxa"/>
          </w:tcPr>
          <w:p w:rsidR="0055588F" w:rsidRDefault="00830A53">
            <w:pPr>
              <w:pStyle w:val="TableParagraph"/>
              <w:spacing w:before="60"/>
              <w:rPr>
                <w:sz w:val="24"/>
              </w:rPr>
            </w:pPr>
            <w:r>
              <w:rPr>
                <w:sz w:val="24"/>
              </w:rPr>
              <w:t>2 years</w:t>
            </w:r>
          </w:p>
        </w:tc>
        <w:tc>
          <w:tcPr>
            <w:tcW w:w="4787" w:type="dxa"/>
          </w:tcPr>
          <w:p w:rsidR="0055588F" w:rsidRDefault="0055588F"/>
        </w:tc>
      </w:tr>
      <w:tr w:rsidR="0055588F">
        <w:trPr>
          <w:trHeight w:hRule="exact" w:val="526"/>
        </w:trPr>
        <w:tc>
          <w:tcPr>
            <w:tcW w:w="3087" w:type="dxa"/>
          </w:tcPr>
          <w:p w:rsidR="0055588F" w:rsidRDefault="00830A53">
            <w:pPr>
              <w:pStyle w:val="TableParagraph"/>
              <w:spacing w:before="60"/>
              <w:ind w:right="156"/>
              <w:rPr>
                <w:sz w:val="24"/>
              </w:rPr>
            </w:pPr>
            <w:r>
              <w:rPr>
                <w:sz w:val="24"/>
              </w:rPr>
              <w:t>Receipts</w:t>
            </w:r>
          </w:p>
        </w:tc>
        <w:tc>
          <w:tcPr>
            <w:tcW w:w="2050" w:type="dxa"/>
          </w:tcPr>
          <w:p w:rsidR="0055588F" w:rsidRDefault="00830A53">
            <w:pPr>
              <w:pStyle w:val="TableParagraph"/>
              <w:spacing w:before="60"/>
              <w:rPr>
                <w:sz w:val="24"/>
              </w:rPr>
            </w:pPr>
            <w:r>
              <w:rPr>
                <w:sz w:val="24"/>
              </w:rPr>
              <w:t>6 years</w:t>
            </w:r>
          </w:p>
        </w:tc>
        <w:tc>
          <w:tcPr>
            <w:tcW w:w="4787" w:type="dxa"/>
          </w:tcPr>
          <w:p w:rsidR="0055588F" w:rsidRDefault="00830A53">
            <w:pPr>
              <w:pStyle w:val="TableParagraph"/>
              <w:spacing w:before="60"/>
              <w:ind w:right="51"/>
              <w:rPr>
                <w:sz w:val="24"/>
              </w:rPr>
            </w:pPr>
            <w:r>
              <w:rPr>
                <w:sz w:val="24"/>
              </w:rPr>
              <w:t xml:space="preserve">Includes </w:t>
            </w:r>
            <w:proofErr w:type="spellStart"/>
            <w:r>
              <w:rPr>
                <w:sz w:val="24"/>
              </w:rPr>
              <w:t>cheques</w:t>
            </w:r>
            <w:proofErr w:type="spellEnd"/>
            <w:r>
              <w:rPr>
                <w:sz w:val="24"/>
              </w:rPr>
              <w:t xml:space="preserve"> bearing printed receipts</w:t>
            </w:r>
          </w:p>
        </w:tc>
      </w:tr>
      <w:tr w:rsidR="0055588F">
        <w:trPr>
          <w:trHeight w:hRule="exact" w:val="802"/>
        </w:trPr>
        <w:tc>
          <w:tcPr>
            <w:tcW w:w="3087" w:type="dxa"/>
          </w:tcPr>
          <w:p w:rsidR="0055588F" w:rsidRDefault="00830A53">
            <w:pPr>
              <w:pStyle w:val="TableParagraph"/>
              <w:spacing w:before="63"/>
              <w:ind w:right="553"/>
              <w:rPr>
                <w:sz w:val="24"/>
              </w:rPr>
            </w:pPr>
            <w:r>
              <w:rPr>
                <w:sz w:val="24"/>
              </w:rPr>
              <w:t>Record of custody and transfer of keys</w:t>
            </w:r>
          </w:p>
        </w:tc>
        <w:tc>
          <w:tcPr>
            <w:tcW w:w="2050" w:type="dxa"/>
          </w:tcPr>
          <w:p w:rsidR="0055588F" w:rsidRDefault="00830A53">
            <w:pPr>
              <w:pStyle w:val="TableParagraph"/>
              <w:spacing w:before="60"/>
              <w:rPr>
                <w:sz w:val="24"/>
              </w:rPr>
            </w:pPr>
            <w:r>
              <w:rPr>
                <w:sz w:val="24"/>
              </w:rPr>
              <w:t>2 years</w:t>
            </w:r>
          </w:p>
        </w:tc>
        <w:tc>
          <w:tcPr>
            <w:tcW w:w="4787" w:type="dxa"/>
          </w:tcPr>
          <w:p w:rsidR="0055588F" w:rsidRDefault="0055588F"/>
        </w:tc>
      </w:tr>
    </w:tbl>
    <w:p w:rsidR="0055588F" w:rsidRDefault="0055588F">
      <w:pPr>
        <w:sectPr w:rsidR="0055588F">
          <w:pgSz w:w="11910" w:h="16840"/>
          <w:pgMar w:top="1420" w:right="700" w:bottom="280" w:left="1040" w:header="720" w:footer="720" w:gutter="0"/>
          <w:cols w:space="720"/>
        </w:sectPr>
      </w:pPr>
    </w:p>
    <w:p w:rsidR="0055588F" w:rsidRDefault="0055588F">
      <w:pPr>
        <w:pStyle w:val="BodyText"/>
        <w:spacing w:before="3"/>
        <w:rPr>
          <w:rFonts w:ascii="Times New Roman"/>
          <w:sz w:val="10"/>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87"/>
        <w:gridCol w:w="2050"/>
        <w:gridCol w:w="4787"/>
      </w:tblGrid>
      <w:tr w:rsidR="0055588F">
        <w:trPr>
          <w:trHeight w:hRule="exact" w:val="1354"/>
        </w:trPr>
        <w:tc>
          <w:tcPr>
            <w:tcW w:w="3087" w:type="dxa"/>
          </w:tcPr>
          <w:p w:rsidR="0055588F" w:rsidRDefault="00830A53">
            <w:pPr>
              <w:pStyle w:val="TableParagraph"/>
              <w:spacing w:before="63"/>
              <w:ind w:right="233"/>
              <w:rPr>
                <w:sz w:val="24"/>
              </w:rPr>
            </w:pPr>
            <w:r>
              <w:rPr>
                <w:sz w:val="24"/>
              </w:rPr>
              <w:t>Recruitment: Applications for employment – unsuccessful applicants</w:t>
            </w:r>
          </w:p>
        </w:tc>
        <w:tc>
          <w:tcPr>
            <w:tcW w:w="2050" w:type="dxa"/>
          </w:tcPr>
          <w:p w:rsidR="0055588F" w:rsidRDefault="00830A53">
            <w:pPr>
              <w:pStyle w:val="TableParagraph"/>
              <w:spacing w:before="63"/>
              <w:ind w:right="489"/>
              <w:rPr>
                <w:sz w:val="24"/>
              </w:rPr>
            </w:pPr>
            <w:r>
              <w:rPr>
                <w:sz w:val="24"/>
              </w:rPr>
              <w:t>1 year after completion of recruitment procedure</w:t>
            </w:r>
          </w:p>
        </w:tc>
        <w:tc>
          <w:tcPr>
            <w:tcW w:w="4787" w:type="dxa"/>
          </w:tcPr>
          <w:p w:rsidR="0055588F" w:rsidRDefault="0055588F"/>
        </w:tc>
      </w:tr>
      <w:tr w:rsidR="0055588F">
        <w:trPr>
          <w:trHeight w:hRule="exact" w:val="1078"/>
        </w:trPr>
        <w:tc>
          <w:tcPr>
            <w:tcW w:w="3087" w:type="dxa"/>
          </w:tcPr>
          <w:p w:rsidR="0055588F" w:rsidRDefault="00830A53">
            <w:pPr>
              <w:pStyle w:val="TableParagraph"/>
              <w:spacing w:before="63"/>
              <w:ind w:right="220"/>
              <w:rPr>
                <w:sz w:val="24"/>
              </w:rPr>
            </w:pPr>
            <w:r>
              <w:rPr>
                <w:sz w:val="24"/>
              </w:rPr>
              <w:t>Recruitment: CVs for Non Executive Directors (successful)</w:t>
            </w:r>
          </w:p>
        </w:tc>
        <w:tc>
          <w:tcPr>
            <w:tcW w:w="2050" w:type="dxa"/>
          </w:tcPr>
          <w:p w:rsidR="0055588F" w:rsidRDefault="00830A53">
            <w:pPr>
              <w:pStyle w:val="TableParagraph"/>
              <w:spacing w:before="63"/>
              <w:ind w:right="129"/>
              <w:rPr>
                <w:sz w:val="24"/>
              </w:rPr>
            </w:pPr>
            <w:r>
              <w:rPr>
                <w:sz w:val="24"/>
              </w:rPr>
              <w:t>5 years following end of term of office</w:t>
            </w:r>
          </w:p>
        </w:tc>
        <w:tc>
          <w:tcPr>
            <w:tcW w:w="4787" w:type="dxa"/>
          </w:tcPr>
          <w:p w:rsidR="0055588F" w:rsidRDefault="0055588F"/>
        </w:tc>
      </w:tr>
      <w:tr w:rsidR="0055588F">
        <w:trPr>
          <w:trHeight w:hRule="exact" w:val="1078"/>
        </w:trPr>
        <w:tc>
          <w:tcPr>
            <w:tcW w:w="3087" w:type="dxa"/>
          </w:tcPr>
          <w:p w:rsidR="0055588F" w:rsidRDefault="00830A53">
            <w:pPr>
              <w:pStyle w:val="TableParagraph"/>
              <w:spacing w:before="63"/>
              <w:ind w:right="220"/>
              <w:rPr>
                <w:sz w:val="24"/>
              </w:rPr>
            </w:pPr>
            <w:r>
              <w:rPr>
                <w:sz w:val="24"/>
              </w:rPr>
              <w:t>Recruitment: CVs for Non Executive Directors (unsuccessful)</w:t>
            </w:r>
          </w:p>
        </w:tc>
        <w:tc>
          <w:tcPr>
            <w:tcW w:w="2050" w:type="dxa"/>
          </w:tcPr>
          <w:p w:rsidR="0055588F" w:rsidRDefault="00830A53">
            <w:pPr>
              <w:pStyle w:val="TableParagraph"/>
              <w:spacing w:before="60"/>
              <w:rPr>
                <w:sz w:val="24"/>
              </w:rPr>
            </w:pPr>
            <w:r>
              <w:rPr>
                <w:sz w:val="24"/>
              </w:rPr>
              <w:t>2 years</w:t>
            </w:r>
          </w:p>
        </w:tc>
        <w:tc>
          <w:tcPr>
            <w:tcW w:w="4787" w:type="dxa"/>
          </w:tcPr>
          <w:p w:rsidR="0055588F" w:rsidRDefault="0055588F"/>
        </w:tc>
      </w:tr>
      <w:tr w:rsidR="0055588F">
        <w:trPr>
          <w:trHeight w:hRule="exact" w:val="1080"/>
        </w:trPr>
        <w:tc>
          <w:tcPr>
            <w:tcW w:w="3087" w:type="dxa"/>
          </w:tcPr>
          <w:p w:rsidR="0055588F" w:rsidRDefault="00830A53">
            <w:pPr>
              <w:pStyle w:val="TableParagraph"/>
              <w:spacing w:before="71" w:line="274" w:lineRule="exact"/>
              <w:ind w:right="407"/>
              <w:rPr>
                <w:sz w:val="24"/>
              </w:rPr>
            </w:pPr>
            <w:r>
              <w:rPr>
                <w:sz w:val="24"/>
              </w:rPr>
              <w:t>Recruitment: Disclosure Scotland information</w:t>
            </w:r>
          </w:p>
        </w:tc>
        <w:tc>
          <w:tcPr>
            <w:tcW w:w="2050" w:type="dxa"/>
          </w:tcPr>
          <w:p w:rsidR="0055588F" w:rsidRDefault="00830A53">
            <w:pPr>
              <w:pStyle w:val="TableParagraph"/>
              <w:spacing w:before="63"/>
              <w:rPr>
                <w:sz w:val="24"/>
              </w:rPr>
            </w:pPr>
            <w:r>
              <w:rPr>
                <w:sz w:val="24"/>
              </w:rPr>
              <w:t>6 months</w:t>
            </w:r>
          </w:p>
        </w:tc>
        <w:tc>
          <w:tcPr>
            <w:tcW w:w="4787" w:type="dxa"/>
          </w:tcPr>
          <w:p w:rsidR="0055588F" w:rsidRDefault="00830A53">
            <w:pPr>
              <w:pStyle w:val="TableParagraph"/>
              <w:spacing w:before="65"/>
              <w:ind w:right="572"/>
              <w:rPr>
                <w:sz w:val="24"/>
              </w:rPr>
            </w:pPr>
            <w:r>
              <w:rPr>
                <w:sz w:val="24"/>
              </w:rPr>
              <w:t>Six months after the date on which recruitment or other relevant decisions have been taken.</w:t>
            </w:r>
          </w:p>
        </w:tc>
      </w:tr>
      <w:tr w:rsidR="0055588F">
        <w:trPr>
          <w:trHeight w:hRule="exact" w:val="802"/>
        </w:trPr>
        <w:tc>
          <w:tcPr>
            <w:tcW w:w="3087" w:type="dxa"/>
          </w:tcPr>
          <w:p w:rsidR="0055588F" w:rsidRDefault="00830A53">
            <w:pPr>
              <w:pStyle w:val="TableParagraph"/>
              <w:spacing w:before="68" w:line="274" w:lineRule="exact"/>
              <w:ind w:right="1140"/>
              <w:rPr>
                <w:sz w:val="24"/>
              </w:rPr>
            </w:pPr>
            <w:r>
              <w:rPr>
                <w:sz w:val="24"/>
              </w:rPr>
              <w:t>Recruitment: Job advertisements</w:t>
            </w:r>
          </w:p>
        </w:tc>
        <w:tc>
          <w:tcPr>
            <w:tcW w:w="2050" w:type="dxa"/>
          </w:tcPr>
          <w:p w:rsidR="0055588F" w:rsidRDefault="00830A53">
            <w:pPr>
              <w:pStyle w:val="TableParagraph"/>
              <w:spacing w:before="60"/>
              <w:rPr>
                <w:sz w:val="24"/>
              </w:rPr>
            </w:pPr>
            <w:r>
              <w:rPr>
                <w:sz w:val="24"/>
              </w:rPr>
              <w:t>1 year</w:t>
            </w:r>
          </w:p>
        </w:tc>
        <w:tc>
          <w:tcPr>
            <w:tcW w:w="4787" w:type="dxa"/>
          </w:tcPr>
          <w:p w:rsidR="0055588F" w:rsidRDefault="0055588F"/>
        </w:tc>
      </w:tr>
      <w:tr w:rsidR="0055588F">
        <w:trPr>
          <w:trHeight w:hRule="exact" w:val="526"/>
        </w:trPr>
        <w:tc>
          <w:tcPr>
            <w:tcW w:w="3087" w:type="dxa"/>
          </w:tcPr>
          <w:p w:rsidR="0055588F" w:rsidRDefault="00830A53">
            <w:pPr>
              <w:pStyle w:val="TableParagraph"/>
              <w:spacing w:before="60"/>
              <w:ind w:right="156"/>
              <w:rPr>
                <w:sz w:val="24"/>
              </w:rPr>
            </w:pPr>
            <w:r>
              <w:rPr>
                <w:sz w:val="24"/>
              </w:rPr>
              <w:t>Register of seals</w:t>
            </w:r>
          </w:p>
        </w:tc>
        <w:tc>
          <w:tcPr>
            <w:tcW w:w="2050" w:type="dxa"/>
          </w:tcPr>
          <w:p w:rsidR="0055588F" w:rsidRDefault="00830A53">
            <w:pPr>
              <w:pStyle w:val="TableParagraph"/>
              <w:spacing w:before="60"/>
              <w:rPr>
                <w:sz w:val="24"/>
              </w:rPr>
            </w:pPr>
            <w:r>
              <w:rPr>
                <w:sz w:val="24"/>
              </w:rPr>
              <w:t>permanent</w:t>
            </w:r>
          </w:p>
        </w:tc>
        <w:tc>
          <w:tcPr>
            <w:tcW w:w="4787" w:type="dxa"/>
          </w:tcPr>
          <w:p w:rsidR="0055588F" w:rsidRDefault="0055588F"/>
        </w:tc>
      </w:tr>
      <w:tr w:rsidR="0055588F">
        <w:trPr>
          <w:trHeight w:hRule="exact" w:val="526"/>
        </w:trPr>
        <w:tc>
          <w:tcPr>
            <w:tcW w:w="3087" w:type="dxa"/>
          </w:tcPr>
          <w:p w:rsidR="0055588F" w:rsidRDefault="00830A53">
            <w:pPr>
              <w:pStyle w:val="TableParagraph"/>
              <w:spacing w:before="60"/>
              <w:ind w:right="156"/>
              <w:rPr>
                <w:sz w:val="24"/>
              </w:rPr>
            </w:pPr>
            <w:r>
              <w:rPr>
                <w:sz w:val="24"/>
              </w:rPr>
              <w:t>Reports - major</w:t>
            </w:r>
          </w:p>
        </w:tc>
        <w:tc>
          <w:tcPr>
            <w:tcW w:w="2050" w:type="dxa"/>
          </w:tcPr>
          <w:p w:rsidR="0055588F" w:rsidRDefault="00830A53">
            <w:pPr>
              <w:pStyle w:val="TableParagraph"/>
              <w:spacing w:before="60"/>
              <w:rPr>
                <w:sz w:val="24"/>
              </w:rPr>
            </w:pPr>
            <w:r>
              <w:rPr>
                <w:sz w:val="24"/>
              </w:rPr>
              <w:t>permanent</w:t>
            </w:r>
          </w:p>
        </w:tc>
        <w:tc>
          <w:tcPr>
            <w:tcW w:w="4787" w:type="dxa"/>
          </w:tcPr>
          <w:p w:rsidR="0055588F" w:rsidRDefault="0055588F"/>
        </w:tc>
      </w:tr>
      <w:tr w:rsidR="0055588F">
        <w:trPr>
          <w:trHeight w:hRule="exact" w:val="1078"/>
        </w:trPr>
        <w:tc>
          <w:tcPr>
            <w:tcW w:w="3087" w:type="dxa"/>
          </w:tcPr>
          <w:p w:rsidR="0055588F" w:rsidRDefault="00830A53">
            <w:pPr>
              <w:pStyle w:val="TableParagraph"/>
              <w:spacing w:before="60"/>
              <w:ind w:right="156"/>
              <w:rPr>
                <w:sz w:val="24"/>
              </w:rPr>
            </w:pPr>
            <w:r>
              <w:rPr>
                <w:sz w:val="24"/>
              </w:rPr>
              <w:t>Requisitions</w:t>
            </w:r>
          </w:p>
        </w:tc>
        <w:tc>
          <w:tcPr>
            <w:tcW w:w="2050" w:type="dxa"/>
          </w:tcPr>
          <w:p w:rsidR="0055588F" w:rsidRDefault="00830A53">
            <w:pPr>
              <w:pStyle w:val="TableParagraph"/>
              <w:spacing w:before="63"/>
              <w:ind w:right="502"/>
              <w:rPr>
                <w:sz w:val="24"/>
              </w:rPr>
            </w:pPr>
            <w:r>
              <w:rPr>
                <w:sz w:val="24"/>
              </w:rPr>
              <w:t>2 years after financial year referred to</w:t>
            </w:r>
          </w:p>
        </w:tc>
        <w:tc>
          <w:tcPr>
            <w:tcW w:w="4787" w:type="dxa"/>
          </w:tcPr>
          <w:p w:rsidR="0055588F" w:rsidRDefault="0055588F"/>
        </w:tc>
      </w:tr>
      <w:tr w:rsidR="0055588F">
        <w:trPr>
          <w:trHeight w:hRule="exact" w:val="1354"/>
        </w:trPr>
        <w:tc>
          <w:tcPr>
            <w:tcW w:w="3087" w:type="dxa"/>
          </w:tcPr>
          <w:p w:rsidR="0055588F" w:rsidRDefault="00830A53">
            <w:pPr>
              <w:pStyle w:val="TableParagraph"/>
              <w:spacing w:before="63"/>
              <w:ind w:right="1460"/>
              <w:rPr>
                <w:sz w:val="24"/>
              </w:rPr>
            </w:pPr>
            <w:r>
              <w:rPr>
                <w:sz w:val="24"/>
              </w:rPr>
              <w:t>Research and development</w:t>
            </w:r>
          </w:p>
          <w:p w:rsidR="0055588F" w:rsidRDefault="00830A53">
            <w:pPr>
              <w:pStyle w:val="TableParagraph"/>
              <w:ind w:right="420"/>
              <w:rPr>
                <w:sz w:val="24"/>
              </w:rPr>
            </w:pPr>
            <w:r>
              <w:rPr>
                <w:sz w:val="24"/>
              </w:rPr>
              <w:t>(scientific, technological and medical)</w:t>
            </w:r>
          </w:p>
        </w:tc>
        <w:tc>
          <w:tcPr>
            <w:tcW w:w="2050" w:type="dxa"/>
          </w:tcPr>
          <w:p w:rsidR="0055588F" w:rsidRDefault="00830A53">
            <w:pPr>
              <w:pStyle w:val="TableParagraph"/>
              <w:spacing w:before="63"/>
              <w:ind w:right="529"/>
              <w:rPr>
                <w:sz w:val="24"/>
              </w:rPr>
            </w:pPr>
            <w:r>
              <w:rPr>
                <w:sz w:val="24"/>
              </w:rPr>
              <w:t>obtain expert advice on permanent preservation</w:t>
            </w:r>
          </w:p>
        </w:tc>
        <w:tc>
          <w:tcPr>
            <w:tcW w:w="4787" w:type="dxa"/>
          </w:tcPr>
          <w:p w:rsidR="0055588F" w:rsidRDefault="0055588F">
            <w:pPr>
              <w:pStyle w:val="TableParagraph"/>
              <w:spacing w:before="60"/>
              <w:ind w:right="1681"/>
              <w:rPr>
                <w:sz w:val="24"/>
              </w:rPr>
            </w:pPr>
          </w:p>
        </w:tc>
      </w:tr>
      <w:tr w:rsidR="0055588F">
        <w:trPr>
          <w:trHeight w:hRule="exact" w:val="526"/>
        </w:trPr>
        <w:tc>
          <w:tcPr>
            <w:tcW w:w="3087" w:type="dxa"/>
          </w:tcPr>
          <w:p w:rsidR="0055588F" w:rsidRDefault="00830A53">
            <w:pPr>
              <w:pStyle w:val="TableParagraph"/>
              <w:spacing w:before="60"/>
              <w:ind w:right="156"/>
              <w:rPr>
                <w:sz w:val="24"/>
              </w:rPr>
            </w:pPr>
            <w:r>
              <w:rPr>
                <w:sz w:val="24"/>
              </w:rPr>
              <w:t>Safety Action Bulletins</w:t>
            </w:r>
          </w:p>
        </w:tc>
        <w:tc>
          <w:tcPr>
            <w:tcW w:w="2050" w:type="dxa"/>
          </w:tcPr>
          <w:p w:rsidR="0055588F" w:rsidRDefault="00830A53">
            <w:pPr>
              <w:pStyle w:val="TableParagraph"/>
              <w:spacing w:before="60"/>
              <w:rPr>
                <w:sz w:val="24"/>
              </w:rPr>
            </w:pPr>
            <w:r>
              <w:rPr>
                <w:sz w:val="24"/>
              </w:rPr>
              <w:t>Permanent</w:t>
            </w:r>
          </w:p>
        </w:tc>
        <w:tc>
          <w:tcPr>
            <w:tcW w:w="4787" w:type="dxa"/>
          </w:tcPr>
          <w:p w:rsidR="0055588F" w:rsidRDefault="0055588F"/>
        </w:tc>
      </w:tr>
      <w:tr w:rsidR="0055588F">
        <w:trPr>
          <w:trHeight w:hRule="exact" w:val="529"/>
        </w:trPr>
        <w:tc>
          <w:tcPr>
            <w:tcW w:w="3087" w:type="dxa"/>
          </w:tcPr>
          <w:p w:rsidR="0055588F" w:rsidRDefault="00830A53">
            <w:pPr>
              <w:pStyle w:val="TableParagraph"/>
              <w:spacing w:before="63"/>
              <w:ind w:right="156"/>
              <w:rPr>
                <w:sz w:val="24"/>
              </w:rPr>
            </w:pPr>
            <w:r>
              <w:rPr>
                <w:sz w:val="24"/>
              </w:rPr>
              <w:t>Salaries</w:t>
            </w:r>
          </w:p>
        </w:tc>
        <w:tc>
          <w:tcPr>
            <w:tcW w:w="2050" w:type="dxa"/>
          </w:tcPr>
          <w:p w:rsidR="0055588F" w:rsidRDefault="0055588F"/>
        </w:tc>
        <w:tc>
          <w:tcPr>
            <w:tcW w:w="4787" w:type="dxa"/>
          </w:tcPr>
          <w:p w:rsidR="0055588F" w:rsidRDefault="00830A53">
            <w:pPr>
              <w:pStyle w:val="TableParagraph"/>
              <w:spacing w:before="63"/>
              <w:ind w:right="1681"/>
              <w:rPr>
                <w:sz w:val="24"/>
              </w:rPr>
            </w:pPr>
            <w:r>
              <w:rPr>
                <w:sz w:val="24"/>
              </w:rPr>
              <w:t>See Wages</w:t>
            </w:r>
          </w:p>
        </w:tc>
      </w:tr>
      <w:tr w:rsidR="0055588F">
        <w:trPr>
          <w:trHeight w:hRule="exact" w:val="802"/>
        </w:trPr>
        <w:tc>
          <w:tcPr>
            <w:tcW w:w="3087" w:type="dxa"/>
          </w:tcPr>
          <w:p w:rsidR="0055588F" w:rsidRDefault="00830A53">
            <w:pPr>
              <w:pStyle w:val="TableParagraph"/>
              <w:spacing w:before="68" w:line="274" w:lineRule="exact"/>
              <w:ind w:right="156"/>
              <w:rPr>
                <w:sz w:val="24"/>
              </w:rPr>
            </w:pPr>
            <w:r>
              <w:rPr>
                <w:sz w:val="24"/>
              </w:rPr>
              <w:t>Scottish Executive, SFR returns etc.</w:t>
            </w:r>
          </w:p>
        </w:tc>
        <w:tc>
          <w:tcPr>
            <w:tcW w:w="2050" w:type="dxa"/>
          </w:tcPr>
          <w:p w:rsidR="0055588F" w:rsidRDefault="00830A53">
            <w:pPr>
              <w:pStyle w:val="TableParagraph"/>
              <w:spacing w:before="60"/>
              <w:rPr>
                <w:sz w:val="24"/>
              </w:rPr>
            </w:pPr>
            <w:r>
              <w:rPr>
                <w:sz w:val="24"/>
              </w:rPr>
              <w:t>6 years</w:t>
            </w:r>
          </w:p>
        </w:tc>
        <w:tc>
          <w:tcPr>
            <w:tcW w:w="4787" w:type="dxa"/>
          </w:tcPr>
          <w:p w:rsidR="0055588F" w:rsidRDefault="0055588F"/>
        </w:tc>
      </w:tr>
      <w:tr w:rsidR="0055588F">
        <w:trPr>
          <w:trHeight w:hRule="exact" w:val="802"/>
        </w:trPr>
        <w:tc>
          <w:tcPr>
            <w:tcW w:w="3087" w:type="dxa"/>
          </w:tcPr>
          <w:p w:rsidR="0055588F" w:rsidRDefault="00830A53">
            <w:pPr>
              <w:pStyle w:val="TableParagraph"/>
              <w:spacing w:before="68" w:line="274" w:lineRule="exact"/>
              <w:ind w:right="459"/>
              <w:rPr>
                <w:sz w:val="24"/>
              </w:rPr>
            </w:pPr>
            <w:r>
              <w:rPr>
                <w:sz w:val="24"/>
              </w:rPr>
              <w:t xml:space="preserve">SEPA Registrations, </w:t>
            </w:r>
            <w:proofErr w:type="spellStart"/>
            <w:r>
              <w:rPr>
                <w:sz w:val="24"/>
              </w:rPr>
              <w:t>Licences</w:t>
            </w:r>
            <w:proofErr w:type="spellEnd"/>
            <w:r>
              <w:rPr>
                <w:sz w:val="24"/>
              </w:rPr>
              <w:t xml:space="preserve"> and Consents</w:t>
            </w:r>
          </w:p>
        </w:tc>
        <w:tc>
          <w:tcPr>
            <w:tcW w:w="2050" w:type="dxa"/>
          </w:tcPr>
          <w:p w:rsidR="0055588F" w:rsidRDefault="00830A53">
            <w:pPr>
              <w:pStyle w:val="TableParagraph"/>
              <w:spacing w:before="60"/>
              <w:rPr>
                <w:sz w:val="24"/>
              </w:rPr>
            </w:pPr>
            <w:r>
              <w:rPr>
                <w:sz w:val="24"/>
              </w:rPr>
              <w:t>Permanent</w:t>
            </w:r>
          </w:p>
        </w:tc>
        <w:tc>
          <w:tcPr>
            <w:tcW w:w="4787" w:type="dxa"/>
          </w:tcPr>
          <w:p w:rsidR="0055588F" w:rsidRDefault="0055588F"/>
        </w:tc>
      </w:tr>
      <w:tr w:rsidR="0055588F">
        <w:trPr>
          <w:trHeight w:hRule="exact" w:val="526"/>
        </w:trPr>
        <w:tc>
          <w:tcPr>
            <w:tcW w:w="3087" w:type="dxa"/>
          </w:tcPr>
          <w:p w:rsidR="0055588F" w:rsidRDefault="00830A53">
            <w:pPr>
              <w:pStyle w:val="TableParagraph"/>
              <w:spacing w:before="60"/>
              <w:ind w:right="156"/>
              <w:rPr>
                <w:sz w:val="24"/>
              </w:rPr>
            </w:pPr>
            <w:r>
              <w:rPr>
                <w:sz w:val="24"/>
              </w:rPr>
              <w:t>Serious incident files</w:t>
            </w:r>
          </w:p>
        </w:tc>
        <w:tc>
          <w:tcPr>
            <w:tcW w:w="2050" w:type="dxa"/>
          </w:tcPr>
          <w:p w:rsidR="0055588F" w:rsidRDefault="00830A53">
            <w:pPr>
              <w:pStyle w:val="TableParagraph"/>
              <w:spacing w:before="60"/>
              <w:rPr>
                <w:sz w:val="24"/>
              </w:rPr>
            </w:pPr>
            <w:r>
              <w:rPr>
                <w:sz w:val="24"/>
              </w:rPr>
              <w:t>Permanent</w:t>
            </w:r>
          </w:p>
        </w:tc>
        <w:tc>
          <w:tcPr>
            <w:tcW w:w="4787" w:type="dxa"/>
          </w:tcPr>
          <w:p w:rsidR="0055588F" w:rsidRDefault="0055588F"/>
        </w:tc>
      </w:tr>
      <w:tr w:rsidR="0055588F">
        <w:trPr>
          <w:trHeight w:hRule="exact" w:val="802"/>
        </w:trPr>
        <w:tc>
          <w:tcPr>
            <w:tcW w:w="3087" w:type="dxa"/>
          </w:tcPr>
          <w:p w:rsidR="0055588F" w:rsidRDefault="00830A53">
            <w:pPr>
              <w:pStyle w:val="TableParagraph"/>
              <w:spacing w:before="63"/>
              <w:ind w:right="713"/>
              <w:rPr>
                <w:sz w:val="24"/>
              </w:rPr>
            </w:pPr>
            <w:r>
              <w:rPr>
                <w:sz w:val="24"/>
              </w:rPr>
              <w:t>Service development reports</w:t>
            </w:r>
          </w:p>
        </w:tc>
        <w:tc>
          <w:tcPr>
            <w:tcW w:w="2050" w:type="dxa"/>
          </w:tcPr>
          <w:p w:rsidR="0055588F" w:rsidRDefault="00830A53">
            <w:pPr>
              <w:pStyle w:val="TableParagraph"/>
              <w:spacing w:before="60"/>
              <w:rPr>
                <w:sz w:val="24"/>
              </w:rPr>
            </w:pPr>
            <w:r>
              <w:rPr>
                <w:sz w:val="24"/>
              </w:rPr>
              <w:t>6 years</w:t>
            </w:r>
          </w:p>
        </w:tc>
        <w:tc>
          <w:tcPr>
            <w:tcW w:w="4787" w:type="dxa"/>
          </w:tcPr>
          <w:p w:rsidR="0055588F" w:rsidRDefault="00830A53">
            <w:pPr>
              <w:pStyle w:val="TableParagraph"/>
              <w:spacing w:before="63"/>
              <w:ind w:right="398"/>
              <w:rPr>
                <w:sz w:val="24"/>
              </w:rPr>
            </w:pPr>
            <w:r>
              <w:rPr>
                <w:sz w:val="24"/>
              </w:rPr>
              <w:t>Excluding Board reports. See Corporate policies and Corporate documents</w:t>
            </w:r>
          </w:p>
        </w:tc>
      </w:tr>
    </w:tbl>
    <w:p w:rsidR="0055588F" w:rsidRDefault="0055588F">
      <w:pPr>
        <w:rPr>
          <w:sz w:val="24"/>
        </w:rPr>
        <w:sectPr w:rsidR="0055588F">
          <w:pgSz w:w="11910" w:h="16840"/>
          <w:pgMar w:top="1580" w:right="700" w:bottom="280" w:left="1040" w:header="720" w:footer="720" w:gutter="0"/>
          <w:cols w:space="720"/>
        </w:sectPr>
      </w:pPr>
    </w:p>
    <w:p w:rsidR="0055588F" w:rsidRDefault="0055588F">
      <w:pPr>
        <w:pStyle w:val="BodyText"/>
        <w:spacing w:before="3"/>
        <w:rPr>
          <w:rFonts w:ascii="Times New Roman"/>
          <w:sz w:val="10"/>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87"/>
        <w:gridCol w:w="2050"/>
        <w:gridCol w:w="4787"/>
      </w:tblGrid>
      <w:tr w:rsidR="0055588F">
        <w:trPr>
          <w:trHeight w:hRule="exact" w:val="526"/>
        </w:trPr>
        <w:tc>
          <w:tcPr>
            <w:tcW w:w="3087" w:type="dxa"/>
          </w:tcPr>
          <w:p w:rsidR="0055588F" w:rsidRDefault="00830A53">
            <w:pPr>
              <w:pStyle w:val="TableParagraph"/>
              <w:spacing w:before="60"/>
              <w:ind w:right="156"/>
              <w:rPr>
                <w:sz w:val="24"/>
              </w:rPr>
            </w:pPr>
            <w:r>
              <w:rPr>
                <w:sz w:val="24"/>
              </w:rPr>
              <w:t>Service level agreements</w:t>
            </w:r>
          </w:p>
        </w:tc>
        <w:tc>
          <w:tcPr>
            <w:tcW w:w="2050" w:type="dxa"/>
          </w:tcPr>
          <w:p w:rsidR="0055588F" w:rsidRDefault="00830A53">
            <w:pPr>
              <w:pStyle w:val="TableParagraph"/>
              <w:spacing w:before="60"/>
              <w:rPr>
                <w:sz w:val="24"/>
              </w:rPr>
            </w:pPr>
            <w:r>
              <w:rPr>
                <w:sz w:val="24"/>
              </w:rPr>
              <w:t>6 years</w:t>
            </w:r>
          </w:p>
        </w:tc>
        <w:tc>
          <w:tcPr>
            <w:tcW w:w="4787" w:type="dxa"/>
          </w:tcPr>
          <w:p w:rsidR="0055588F" w:rsidRDefault="0055588F"/>
        </w:tc>
      </w:tr>
      <w:tr w:rsidR="0055588F">
        <w:trPr>
          <w:trHeight w:hRule="exact" w:val="526"/>
        </w:trPr>
        <w:tc>
          <w:tcPr>
            <w:tcW w:w="3087" w:type="dxa"/>
          </w:tcPr>
          <w:p w:rsidR="0055588F" w:rsidRDefault="00830A53">
            <w:pPr>
              <w:pStyle w:val="TableParagraph"/>
              <w:spacing w:before="60"/>
              <w:ind w:right="156"/>
              <w:rPr>
                <w:sz w:val="24"/>
              </w:rPr>
            </w:pPr>
            <w:r>
              <w:rPr>
                <w:sz w:val="24"/>
              </w:rPr>
              <w:t>Site files</w:t>
            </w:r>
          </w:p>
        </w:tc>
        <w:tc>
          <w:tcPr>
            <w:tcW w:w="2050" w:type="dxa"/>
          </w:tcPr>
          <w:p w:rsidR="0055588F" w:rsidRDefault="0055588F"/>
        </w:tc>
        <w:tc>
          <w:tcPr>
            <w:tcW w:w="4787" w:type="dxa"/>
          </w:tcPr>
          <w:p w:rsidR="0055588F" w:rsidRDefault="00830A53">
            <w:pPr>
              <w:pStyle w:val="TableParagraph"/>
              <w:spacing w:before="60"/>
              <w:ind w:right="51"/>
              <w:rPr>
                <w:sz w:val="24"/>
              </w:rPr>
            </w:pPr>
            <w:r>
              <w:rPr>
                <w:sz w:val="24"/>
              </w:rPr>
              <w:t>See Building and engineering works</w:t>
            </w:r>
          </w:p>
        </w:tc>
      </w:tr>
      <w:tr w:rsidR="0055588F">
        <w:trPr>
          <w:trHeight w:hRule="exact" w:val="1078"/>
        </w:trPr>
        <w:tc>
          <w:tcPr>
            <w:tcW w:w="3087" w:type="dxa"/>
          </w:tcPr>
          <w:p w:rsidR="0055588F" w:rsidRDefault="00830A53">
            <w:pPr>
              <w:pStyle w:val="TableParagraph"/>
              <w:spacing w:before="60"/>
              <w:ind w:right="156"/>
              <w:rPr>
                <w:sz w:val="24"/>
              </w:rPr>
            </w:pPr>
            <w:r>
              <w:rPr>
                <w:sz w:val="24"/>
              </w:rPr>
              <w:t>Software licenses</w:t>
            </w:r>
          </w:p>
        </w:tc>
        <w:tc>
          <w:tcPr>
            <w:tcW w:w="2050" w:type="dxa"/>
          </w:tcPr>
          <w:p w:rsidR="0055588F" w:rsidRDefault="00830A53">
            <w:pPr>
              <w:pStyle w:val="TableParagraph"/>
              <w:spacing w:before="63"/>
              <w:ind w:right="729"/>
              <w:rPr>
                <w:sz w:val="24"/>
              </w:rPr>
            </w:pPr>
            <w:r>
              <w:rPr>
                <w:sz w:val="24"/>
              </w:rPr>
              <w:t>operational lifetime of product</w:t>
            </w:r>
          </w:p>
        </w:tc>
        <w:tc>
          <w:tcPr>
            <w:tcW w:w="4787" w:type="dxa"/>
          </w:tcPr>
          <w:p w:rsidR="0055588F" w:rsidRDefault="0055588F"/>
        </w:tc>
      </w:tr>
      <w:tr w:rsidR="0055588F">
        <w:trPr>
          <w:trHeight w:hRule="exact" w:val="804"/>
        </w:trPr>
        <w:tc>
          <w:tcPr>
            <w:tcW w:w="3087" w:type="dxa"/>
          </w:tcPr>
          <w:p w:rsidR="0055588F" w:rsidRDefault="00830A53">
            <w:pPr>
              <w:pStyle w:val="TableParagraph"/>
              <w:spacing w:before="71" w:line="274" w:lineRule="exact"/>
              <w:ind w:right="156"/>
              <w:rPr>
                <w:sz w:val="24"/>
              </w:rPr>
            </w:pPr>
            <w:r>
              <w:rPr>
                <w:sz w:val="24"/>
              </w:rPr>
              <w:t>Specifications for work tendered</w:t>
            </w:r>
          </w:p>
        </w:tc>
        <w:tc>
          <w:tcPr>
            <w:tcW w:w="2050" w:type="dxa"/>
          </w:tcPr>
          <w:p w:rsidR="0055588F" w:rsidRDefault="00830A53">
            <w:pPr>
              <w:pStyle w:val="TableParagraph"/>
              <w:spacing w:before="63"/>
              <w:rPr>
                <w:sz w:val="24"/>
              </w:rPr>
            </w:pPr>
            <w:r>
              <w:rPr>
                <w:sz w:val="24"/>
              </w:rPr>
              <w:t>6 years</w:t>
            </w:r>
          </w:p>
        </w:tc>
        <w:tc>
          <w:tcPr>
            <w:tcW w:w="4787" w:type="dxa"/>
          </w:tcPr>
          <w:p w:rsidR="0055588F" w:rsidRDefault="0055588F"/>
        </w:tc>
      </w:tr>
      <w:tr w:rsidR="0055588F">
        <w:trPr>
          <w:trHeight w:hRule="exact" w:val="526"/>
        </w:trPr>
        <w:tc>
          <w:tcPr>
            <w:tcW w:w="3087" w:type="dxa"/>
          </w:tcPr>
          <w:p w:rsidR="0055588F" w:rsidRDefault="00830A53">
            <w:pPr>
              <w:pStyle w:val="TableParagraph"/>
              <w:spacing w:before="61"/>
              <w:ind w:right="156"/>
              <w:rPr>
                <w:sz w:val="24"/>
              </w:rPr>
            </w:pPr>
            <w:r>
              <w:rPr>
                <w:sz w:val="24"/>
              </w:rPr>
              <w:t>Staff Records</w:t>
            </w:r>
          </w:p>
        </w:tc>
        <w:tc>
          <w:tcPr>
            <w:tcW w:w="2050" w:type="dxa"/>
          </w:tcPr>
          <w:p w:rsidR="0055588F" w:rsidRDefault="0055588F"/>
        </w:tc>
        <w:tc>
          <w:tcPr>
            <w:tcW w:w="4787" w:type="dxa"/>
          </w:tcPr>
          <w:p w:rsidR="0055588F" w:rsidRDefault="00830A53">
            <w:pPr>
              <w:pStyle w:val="TableParagraph"/>
              <w:spacing w:before="61"/>
              <w:ind w:right="1681"/>
              <w:rPr>
                <w:sz w:val="24"/>
              </w:rPr>
            </w:pPr>
            <w:r>
              <w:rPr>
                <w:sz w:val="24"/>
              </w:rPr>
              <w:t>See Establishment records</w:t>
            </w:r>
          </w:p>
        </w:tc>
      </w:tr>
      <w:tr w:rsidR="0055588F">
        <w:trPr>
          <w:trHeight w:hRule="exact" w:val="526"/>
        </w:trPr>
        <w:tc>
          <w:tcPr>
            <w:tcW w:w="3087" w:type="dxa"/>
          </w:tcPr>
          <w:p w:rsidR="0055588F" w:rsidRDefault="00830A53">
            <w:pPr>
              <w:pStyle w:val="TableParagraph"/>
              <w:spacing w:before="60"/>
              <w:ind w:right="156"/>
              <w:rPr>
                <w:sz w:val="24"/>
              </w:rPr>
            </w:pPr>
            <w:r>
              <w:rPr>
                <w:sz w:val="24"/>
              </w:rPr>
              <w:t>Stock control reports</w:t>
            </w:r>
          </w:p>
        </w:tc>
        <w:tc>
          <w:tcPr>
            <w:tcW w:w="2050" w:type="dxa"/>
          </w:tcPr>
          <w:p w:rsidR="0055588F" w:rsidRDefault="00830A53">
            <w:pPr>
              <w:pStyle w:val="TableParagraph"/>
              <w:spacing w:before="60"/>
              <w:rPr>
                <w:sz w:val="24"/>
              </w:rPr>
            </w:pPr>
            <w:r>
              <w:rPr>
                <w:sz w:val="24"/>
              </w:rPr>
              <w:t>2 years</w:t>
            </w:r>
          </w:p>
        </w:tc>
        <w:tc>
          <w:tcPr>
            <w:tcW w:w="4787" w:type="dxa"/>
          </w:tcPr>
          <w:p w:rsidR="0055588F" w:rsidRDefault="0055588F"/>
        </w:tc>
      </w:tr>
      <w:tr w:rsidR="0055588F">
        <w:trPr>
          <w:trHeight w:hRule="exact" w:val="802"/>
        </w:trPr>
        <w:tc>
          <w:tcPr>
            <w:tcW w:w="3087" w:type="dxa"/>
          </w:tcPr>
          <w:p w:rsidR="0055588F" w:rsidRDefault="00830A53">
            <w:pPr>
              <w:pStyle w:val="TableParagraph"/>
              <w:spacing w:before="63"/>
              <w:ind w:right="156"/>
              <w:rPr>
                <w:sz w:val="24"/>
              </w:rPr>
            </w:pPr>
            <w:r>
              <w:rPr>
                <w:sz w:val="24"/>
              </w:rPr>
              <w:t>Stores - major (ledgers etc.)</w:t>
            </w:r>
          </w:p>
        </w:tc>
        <w:tc>
          <w:tcPr>
            <w:tcW w:w="2050" w:type="dxa"/>
          </w:tcPr>
          <w:p w:rsidR="0055588F" w:rsidRDefault="00830A53">
            <w:pPr>
              <w:pStyle w:val="TableParagraph"/>
              <w:spacing w:before="60"/>
              <w:rPr>
                <w:sz w:val="24"/>
              </w:rPr>
            </w:pPr>
            <w:r>
              <w:rPr>
                <w:sz w:val="24"/>
              </w:rPr>
              <w:t>6 years</w:t>
            </w:r>
          </w:p>
        </w:tc>
        <w:tc>
          <w:tcPr>
            <w:tcW w:w="4787" w:type="dxa"/>
          </w:tcPr>
          <w:p w:rsidR="0055588F" w:rsidRDefault="0055588F"/>
        </w:tc>
      </w:tr>
      <w:tr w:rsidR="0055588F">
        <w:trPr>
          <w:trHeight w:hRule="exact" w:val="1354"/>
        </w:trPr>
        <w:tc>
          <w:tcPr>
            <w:tcW w:w="3087" w:type="dxa"/>
          </w:tcPr>
          <w:p w:rsidR="0055588F" w:rsidRDefault="00830A53">
            <w:pPr>
              <w:pStyle w:val="TableParagraph"/>
              <w:spacing w:before="63"/>
              <w:ind w:right="246"/>
              <w:rPr>
                <w:sz w:val="24"/>
              </w:rPr>
            </w:pPr>
            <w:r>
              <w:rPr>
                <w:sz w:val="24"/>
              </w:rPr>
              <w:t>Stores - minor (requisitions, issue notes, transfer vouchers, goods received books etc.)</w:t>
            </w:r>
          </w:p>
        </w:tc>
        <w:tc>
          <w:tcPr>
            <w:tcW w:w="2050" w:type="dxa"/>
          </w:tcPr>
          <w:p w:rsidR="0055588F" w:rsidRDefault="00830A53">
            <w:pPr>
              <w:pStyle w:val="TableParagraph"/>
              <w:spacing w:before="60"/>
              <w:rPr>
                <w:sz w:val="24"/>
              </w:rPr>
            </w:pPr>
            <w:r>
              <w:rPr>
                <w:sz w:val="24"/>
              </w:rPr>
              <w:t>2 years</w:t>
            </w:r>
          </w:p>
        </w:tc>
        <w:tc>
          <w:tcPr>
            <w:tcW w:w="4787" w:type="dxa"/>
          </w:tcPr>
          <w:p w:rsidR="0055588F" w:rsidRDefault="0055588F"/>
        </w:tc>
      </w:tr>
      <w:tr w:rsidR="0055588F">
        <w:trPr>
          <w:trHeight w:hRule="exact" w:val="526"/>
        </w:trPr>
        <w:tc>
          <w:tcPr>
            <w:tcW w:w="3087" w:type="dxa"/>
          </w:tcPr>
          <w:p w:rsidR="0055588F" w:rsidRDefault="00830A53">
            <w:pPr>
              <w:pStyle w:val="TableParagraph"/>
              <w:spacing w:before="61"/>
              <w:ind w:right="156"/>
              <w:rPr>
                <w:sz w:val="24"/>
              </w:rPr>
            </w:pPr>
            <w:r>
              <w:rPr>
                <w:sz w:val="24"/>
              </w:rPr>
              <w:t>Strategic plans</w:t>
            </w:r>
          </w:p>
        </w:tc>
        <w:tc>
          <w:tcPr>
            <w:tcW w:w="2050" w:type="dxa"/>
          </w:tcPr>
          <w:p w:rsidR="0055588F" w:rsidRDefault="00830A53">
            <w:pPr>
              <w:pStyle w:val="TableParagraph"/>
              <w:spacing w:before="61"/>
              <w:rPr>
                <w:sz w:val="24"/>
              </w:rPr>
            </w:pPr>
            <w:r>
              <w:rPr>
                <w:sz w:val="24"/>
              </w:rPr>
              <w:t>Permanent</w:t>
            </w:r>
          </w:p>
        </w:tc>
        <w:tc>
          <w:tcPr>
            <w:tcW w:w="4787" w:type="dxa"/>
          </w:tcPr>
          <w:p w:rsidR="0055588F" w:rsidRDefault="0055588F"/>
        </w:tc>
      </w:tr>
      <w:tr w:rsidR="0055588F">
        <w:trPr>
          <w:trHeight w:hRule="exact" w:val="526"/>
        </w:trPr>
        <w:tc>
          <w:tcPr>
            <w:tcW w:w="3087" w:type="dxa"/>
          </w:tcPr>
          <w:p w:rsidR="0055588F" w:rsidRDefault="00830A53">
            <w:pPr>
              <w:pStyle w:val="TableParagraph"/>
              <w:spacing w:before="63"/>
              <w:ind w:right="156"/>
              <w:rPr>
                <w:sz w:val="24"/>
              </w:rPr>
            </w:pPr>
            <w:r>
              <w:rPr>
                <w:sz w:val="24"/>
              </w:rPr>
              <w:t>Study leave applications</w:t>
            </w:r>
          </w:p>
        </w:tc>
        <w:tc>
          <w:tcPr>
            <w:tcW w:w="2050" w:type="dxa"/>
          </w:tcPr>
          <w:p w:rsidR="0055588F" w:rsidRDefault="00830A53">
            <w:pPr>
              <w:pStyle w:val="TableParagraph"/>
              <w:spacing w:line="274" w:lineRule="exact"/>
              <w:rPr>
                <w:sz w:val="24"/>
              </w:rPr>
            </w:pPr>
            <w:r>
              <w:rPr>
                <w:sz w:val="24"/>
              </w:rPr>
              <w:t>2 years</w:t>
            </w:r>
          </w:p>
        </w:tc>
        <w:tc>
          <w:tcPr>
            <w:tcW w:w="4787" w:type="dxa"/>
          </w:tcPr>
          <w:p w:rsidR="0055588F" w:rsidRDefault="0055588F"/>
        </w:tc>
      </w:tr>
      <w:tr w:rsidR="0055588F">
        <w:trPr>
          <w:trHeight w:hRule="exact" w:val="1944"/>
        </w:trPr>
        <w:tc>
          <w:tcPr>
            <w:tcW w:w="3087" w:type="dxa"/>
          </w:tcPr>
          <w:p w:rsidR="0055588F" w:rsidRDefault="00830A53">
            <w:pPr>
              <w:pStyle w:val="TableParagraph"/>
              <w:spacing w:line="274" w:lineRule="exact"/>
              <w:ind w:right="156"/>
              <w:rPr>
                <w:sz w:val="24"/>
              </w:rPr>
            </w:pPr>
            <w:r>
              <w:rPr>
                <w:sz w:val="24"/>
              </w:rPr>
              <w:t>Subject files (Policy)</w:t>
            </w:r>
          </w:p>
        </w:tc>
        <w:tc>
          <w:tcPr>
            <w:tcW w:w="2050" w:type="dxa"/>
          </w:tcPr>
          <w:p w:rsidR="0055588F" w:rsidRDefault="00830A53">
            <w:pPr>
              <w:pStyle w:val="TableParagraph"/>
              <w:spacing w:line="274" w:lineRule="exact"/>
              <w:rPr>
                <w:sz w:val="24"/>
              </w:rPr>
            </w:pPr>
            <w:r>
              <w:rPr>
                <w:sz w:val="24"/>
              </w:rPr>
              <w:t>permanent</w:t>
            </w:r>
          </w:p>
        </w:tc>
        <w:tc>
          <w:tcPr>
            <w:tcW w:w="4787" w:type="dxa"/>
          </w:tcPr>
          <w:p w:rsidR="0055588F" w:rsidRDefault="00830A53">
            <w:pPr>
              <w:pStyle w:val="TableParagraph"/>
              <w:ind w:right="51"/>
              <w:rPr>
                <w:sz w:val="24"/>
              </w:rPr>
            </w:pPr>
            <w:r>
              <w:rPr>
                <w:sz w:val="24"/>
              </w:rPr>
              <w:t>Files relating directly to the formulation of policy and major controversies must be permanently preserved. Other files should be disposed of when no longer needed.</w:t>
            </w:r>
          </w:p>
        </w:tc>
      </w:tr>
      <w:tr w:rsidR="0055588F">
        <w:trPr>
          <w:trHeight w:hRule="exact" w:val="562"/>
        </w:trPr>
        <w:tc>
          <w:tcPr>
            <w:tcW w:w="3087" w:type="dxa"/>
          </w:tcPr>
          <w:p w:rsidR="0055588F" w:rsidRDefault="00830A53">
            <w:pPr>
              <w:pStyle w:val="TableParagraph"/>
              <w:spacing w:line="272" w:lineRule="exact"/>
              <w:ind w:right="156"/>
              <w:rPr>
                <w:sz w:val="24"/>
              </w:rPr>
            </w:pPr>
            <w:r>
              <w:rPr>
                <w:sz w:val="24"/>
              </w:rPr>
              <w:t>Subject files (Other)</w:t>
            </w:r>
          </w:p>
        </w:tc>
        <w:tc>
          <w:tcPr>
            <w:tcW w:w="2050" w:type="dxa"/>
          </w:tcPr>
          <w:p w:rsidR="0055588F" w:rsidRDefault="00830A53">
            <w:pPr>
              <w:pStyle w:val="TableParagraph"/>
              <w:ind w:right="222"/>
              <w:rPr>
                <w:sz w:val="24"/>
              </w:rPr>
            </w:pPr>
            <w:r>
              <w:rPr>
                <w:sz w:val="24"/>
              </w:rPr>
              <w:t>When no longer required</w:t>
            </w:r>
          </w:p>
        </w:tc>
        <w:tc>
          <w:tcPr>
            <w:tcW w:w="4787" w:type="dxa"/>
          </w:tcPr>
          <w:p w:rsidR="0055588F" w:rsidRDefault="0055588F"/>
        </w:tc>
      </w:tr>
      <w:tr w:rsidR="0055588F">
        <w:trPr>
          <w:trHeight w:hRule="exact" w:val="562"/>
        </w:trPr>
        <w:tc>
          <w:tcPr>
            <w:tcW w:w="3087" w:type="dxa"/>
          </w:tcPr>
          <w:p w:rsidR="0055588F" w:rsidRDefault="00830A53">
            <w:pPr>
              <w:pStyle w:val="TableParagraph"/>
              <w:spacing w:line="272" w:lineRule="exact"/>
              <w:ind w:right="156"/>
              <w:rPr>
                <w:sz w:val="24"/>
              </w:rPr>
            </w:pPr>
            <w:r>
              <w:rPr>
                <w:sz w:val="24"/>
              </w:rPr>
              <w:t>Summary bed statistics</w:t>
            </w:r>
          </w:p>
        </w:tc>
        <w:tc>
          <w:tcPr>
            <w:tcW w:w="2050" w:type="dxa"/>
          </w:tcPr>
          <w:p w:rsidR="0055588F" w:rsidRDefault="00830A53">
            <w:pPr>
              <w:pStyle w:val="TableParagraph"/>
              <w:spacing w:line="272" w:lineRule="exact"/>
              <w:rPr>
                <w:sz w:val="24"/>
              </w:rPr>
            </w:pPr>
            <w:r>
              <w:rPr>
                <w:sz w:val="24"/>
              </w:rPr>
              <w:t>permanent</w:t>
            </w:r>
          </w:p>
        </w:tc>
        <w:tc>
          <w:tcPr>
            <w:tcW w:w="4787" w:type="dxa"/>
          </w:tcPr>
          <w:p w:rsidR="0055588F" w:rsidRDefault="0055588F"/>
        </w:tc>
      </w:tr>
      <w:tr w:rsidR="0055588F">
        <w:trPr>
          <w:trHeight w:hRule="exact" w:val="526"/>
        </w:trPr>
        <w:tc>
          <w:tcPr>
            <w:tcW w:w="3087" w:type="dxa"/>
          </w:tcPr>
          <w:p w:rsidR="0055588F" w:rsidRDefault="00830A53">
            <w:pPr>
              <w:pStyle w:val="TableParagraph"/>
              <w:spacing w:before="60"/>
              <w:ind w:right="156"/>
              <w:rPr>
                <w:sz w:val="24"/>
              </w:rPr>
            </w:pPr>
            <w:r>
              <w:rPr>
                <w:sz w:val="24"/>
              </w:rPr>
              <w:t>Superannuation Forms</w:t>
            </w:r>
          </w:p>
        </w:tc>
        <w:tc>
          <w:tcPr>
            <w:tcW w:w="2050" w:type="dxa"/>
          </w:tcPr>
          <w:p w:rsidR="0055588F" w:rsidRDefault="00830A53">
            <w:pPr>
              <w:pStyle w:val="TableParagraph"/>
              <w:spacing w:before="60"/>
              <w:rPr>
                <w:sz w:val="24"/>
              </w:rPr>
            </w:pPr>
            <w:r>
              <w:rPr>
                <w:sz w:val="24"/>
              </w:rPr>
              <w:t>10 years</w:t>
            </w:r>
          </w:p>
        </w:tc>
        <w:tc>
          <w:tcPr>
            <w:tcW w:w="4787" w:type="dxa"/>
          </w:tcPr>
          <w:p w:rsidR="0055588F" w:rsidRDefault="0055588F"/>
        </w:tc>
      </w:tr>
      <w:tr w:rsidR="0055588F">
        <w:trPr>
          <w:trHeight w:hRule="exact" w:val="562"/>
        </w:trPr>
        <w:tc>
          <w:tcPr>
            <w:tcW w:w="3087" w:type="dxa"/>
          </w:tcPr>
          <w:p w:rsidR="0055588F" w:rsidRDefault="00830A53">
            <w:pPr>
              <w:pStyle w:val="TableParagraph"/>
              <w:ind w:right="540"/>
              <w:rPr>
                <w:sz w:val="24"/>
              </w:rPr>
            </w:pPr>
            <w:r>
              <w:rPr>
                <w:sz w:val="24"/>
              </w:rPr>
              <w:t>Superannuation - accounts and registers</w:t>
            </w:r>
          </w:p>
        </w:tc>
        <w:tc>
          <w:tcPr>
            <w:tcW w:w="2050" w:type="dxa"/>
          </w:tcPr>
          <w:p w:rsidR="0055588F" w:rsidRDefault="00830A53">
            <w:pPr>
              <w:pStyle w:val="TableParagraph"/>
              <w:spacing w:line="272" w:lineRule="exact"/>
              <w:rPr>
                <w:sz w:val="24"/>
              </w:rPr>
            </w:pPr>
            <w:r>
              <w:rPr>
                <w:sz w:val="24"/>
              </w:rPr>
              <w:t>10 years</w:t>
            </w:r>
          </w:p>
        </w:tc>
        <w:tc>
          <w:tcPr>
            <w:tcW w:w="4787" w:type="dxa"/>
          </w:tcPr>
          <w:p w:rsidR="0055588F" w:rsidRDefault="0055588F"/>
        </w:tc>
      </w:tr>
      <w:tr w:rsidR="0055588F">
        <w:trPr>
          <w:trHeight w:hRule="exact" w:val="1078"/>
        </w:trPr>
        <w:tc>
          <w:tcPr>
            <w:tcW w:w="3087" w:type="dxa"/>
          </w:tcPr>
          <w:p w:rsidR="0055588F" w:rsidRDefault="00830A53">
            <w:pPr>
              <w:pStyle w:val="TableParagraph"/>
              <w:spacing w:before="60"/>
              <w:ind w:right="156"/>
              <w:rPr>
                <w:sz w:val="24"/>
              </w:rPr>
            </w:pPr>
            <w:r>
              <w:rPr>
                <w:sz w:val="24"/>
              </w:rPr>
              <w:t>Supplier correspondence</w:t>
            </w:r>
          </w:p>
        </w:tc>
        <w:tc>
          <w:tcPr>
            <w:tcW w:w="2050" w:type="dxa"/>
          </w:tcPr>
          <w:p w:rsidR="0055588F" w:rsidRDefault="00830A53">
            <w:pPr>
              <w:pStyle w:val="TableParagraph"/>
              <w:spacing w:before="63"/>
              <w:ind w:right="462"/>
              <w:rPr>
                <w:sz w:val="24"/>
              </w:rPr>
            </w:pPr>
            <w:r>
              <w:rPr>
                <w:sz w:val="24"/>
              </w:rPr>
              <w:t>6 years after termination of agreement</w:t>
            </w:r>
          </w:p>
        </w:tc>
        <w:tc>
          <w:tcPr>
            <w:tcW w:w="4787" w:type="dxa"/>
          </w:tcPr>
          <w:p w:rsidR="0055588F" w:rsidRDefault="0055588F"/>
        </w:tc>
      </w:tr>
    </w:tbl>
    <w:p w:rsidR="0055588F" w:rsidRDefault="0055588F">
      <w:pPr>
        <w:sectPr w:rsidR="0055588F">
          <w:pgSz w:w="11910" w:h="16840"/>
          <w:pgMar w:top="1580" w:right="700" w:bottom="280" w:left="1040" w:header="720" w:footer="720" w:gutter="0"/>
          <w:cols w:space="720"/>
        </w:sectPr>
      </w:pPr>
    </w:p>
    <w:p w:rsidR="0055588F" w:rsidRDefault="0055588F">
      <w:pPr>
        <w:pStyle w:val="BodyText"/>
        <w:spacing w:before="3"/>
        <w:rPr>
          <w:rFonts w:ascii="Times New Roman"/>
          <w:sz w:val="10"/>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55"/>
        <w:gridCol w:w="2126"/>
        <w:gridCol w:w="4643"/>
      </w:tblGrid>
      <w:tr w:rsidR="0055588F" w:rsidTr="00295C26">
        <w:trPr>
          <w:trHeight w:hRule="exact" w:val="2458"/>
        </w:trPr>
        <w:tc>
          <w:tcPr>
            <w:tcW w:w="3155" w:type="dxa"/>
          </w:tcPr>
          <w:p w:rsidR="0055588F" w:rsidRDefault="00830A53">
            <w:pPr>
              <w:pStyle w:val="TableParagraph"/>
              <w:spacing w:before="63"/>
              <w:ind w:right="233"/>
              <w:rPr>
                <w:sz w:val="24"/>
              </w:rPr>
            </w:pPr>
            <w:r>
              <w:rPr>
                <w:sz w:val="24"/>
              </w:rPr>
              <w:t>Supplies records - minor (e.g. invitations to tender and inadmissible tenders, routine papers relating to catering and demands for furniture, equipment, stationery and other supplies)</w:t>
            </w:r>
          </w:p>
        </w:tc>
        <w:tc>
          <w:tcPr>
            <w:tcW w:w="2126" w:type="dxa"/>
          </w:tcPr>
          <w:p w:rsidR="0055588F" w:rsidRDefault="00830A53">
            <w:pPr>
              <w:pStyle w:val="TableParagraph"/>
              <w:spacing w:before="60"/>
              <w:rPr>
                <w:sz w:val="24"/>
              </w:rPr>
            </w:pPr>
            <w:r>
              <w:rPr>
                <w:sz w:val="24"/>
              </w:rPr>
              <w:t>2 years</w:t>
            </w:r>
          </w:p>
        </w:tc>
        <w:tc>
          <w:tcPr>
            <w:tcW w:w="4643" w:type="dxa"/>
          </w:tcPr>
          <w:p w:rsidR="0055588F" w:rsidRDefault="0055588F"/>
        </w:tc>
      </w:tr>
      <w:tr w:rsidR="0055588F" w:rsidTr="00295C26">
        <w:trPr>
          <w:trHeight w:hRule="exact" w:val="802"/>
        </w:trPr>
        <w:tc>
          <w:tcPr>
            <w:tcW w:w="3155" w:type="dxa"/>
          </w:tcPr>
          <w:p w:rsidR="0055588F" w:rsidRDefault="00830A53">
            <w:pPr>
              <w:pStyle w:val="TableParagraph"/>
              <w:spacing w:before="63"/>
              <w:ind w:right="580"/>
              <w:rPr>
                <w:sz w:val="24"/>
              </w:rPr>
            </w:pPr>
            <w:r>
              <w:rPr>
                <w:sz w:val="24"/>
              </w:rPr>
              <w:t>Surveys - building and engineering works</w:t>
            </w:r>
          </w:p>
        </w:tc>
        <w:tc>
          <w:tcPr>
            <w:tcW w:w="2126" w:type="dxa"/>
          </w:tcPr>
          <w:p w:rsidR="0055588F" w:rsidRDefault="0055588F"/>
        </w:tc>
        <w:tc>
          <w:tcPr>
            <w:tcW w:w="4643" w:type="dxa"/>
          </w:tcPr>
          <w:p w:rsidR="0055588F" w:rsidRDefault="00830A53">
            <w:pPr>
              <w:pStyle w:val="TableParagraph"/>
              <w:spacing w:before="60"/>
              <w:ind w:right="51"/>
              <w:rPr>
                <w:sz w:val="24"/>
              </w:rPr>
            </w:pPr>
            <w:r>
              <w:rPr>
                <w:sz w:val="24"/>
              </w:rPr>
              <w:t>See Building and engineering works</w:t>
            </w:r>
          </w:p>
        </w:tc>
      </w:tr>
      <w:tr w:rsidR="0055588F" w:rsidTr="00295C26">
        <w:trPr>
          <w:trHeight w:hRule="exact" w:val="526"/>
        </w:trPr>
        <w:tc>
          <w:tcPr>
            <w:tcW w:w="3155" w:type="dxa"/>
          </w:tcPr>
          <w:p w:rsidR="0055588F" w:rsidRDefault="00830A53">
            <w:pPr>
              <w:pStyle w:val="TableParagraph"/>
              <w:spacing w:before="60"/>
              <w:ind w:right="156"/>
              <w:rPr>
                <w:sz w:val="24"/>
              </w:rPr>
            </w:pPr>
            <w:r>
              <w:rPr>
                <w:sz w:val="24"/>
              </w:rPr>
              <w:t>Tax forms</w:t>
            </w:r>
          </w:p>
        </w:tc>
        <w:tc>
          <w:tcPr>
            <w:tcW w:w="2126" w:type="dxa"/>
          </w:tcPr>
          <w:p w:rsidR="0055588F" w:rsidRDefault="00830A53">
            <w:pPr>
              <w:pStyle w:val="TableParagraph"/>
              <w:spacing w:before="60"/>
              <w:rPr>
                <w:sz w:val="24"/>
              </w:rPr>
            </w:pPr>
            <w:r>
              <w:rPr>
                <w:sz w:val="24"/>
              </w:rPr>
              <w:t>6 years</w:t>
            </w:r>
          </w:p>
        </w:tc>
        <w:tc>
          <w:tcPr>
            <w:tcW w:w="4643" w:type="dxa"/>
          </w:tcPr>
          <w:p w:rsidR="0055588F" w:rsidRDefault="0055588F"/>
        </w:tc>
      </w:tr>
      <w:tr w:rsidR="0055588F" w:rsidTr="00295C26">
        <w:trPr>
          <w:trHeight w:hRule="exact" w:val="528"/>
        </w:trPr>
        <w:tc>
          <w:tcPr>
            <w:tcW w:w="3155" w:type="dxa"/>
          </w:tcPr>
          <w:p w:rsidR="0055588F" w:rsidRDefault="00830A53">
            <w:pPr>
              <w:pStyle w:val="TableParagraph"/>
              <w:spacing w:before="63"/>
              <w:ind w:right="156"/>
              <w:rPr>
                <w:sz w:val="24"/>
              </w:rPr>
            </w:pPr>
            <w:r>
              <w:rPr>
                <w:sz w:val="24"/>
              </w:rPr>
              <w:t>Tenders (successful)</w:t>
            </w:r>
          </w:p>
        </w:tc>
        <w:tc>
          <w:tcPr>
            <w:tcW w:w="2126" w:type="dxa"/>
          </w:tcPr>
          <w:p w:rsidR="0055588F" w:rsidRDefault="0055588F"/>
        </w:tc>
        <w:tc>
          <w:tcPr>
            <w:tcW w:w="4643" w:type="dxa"/>
          </w:tcPr>
          <w:p w:rsidR="0055588F" w:rsidRDefault="00830A53">
            <w:pPr>
              <w:pStyle w:val="TableParagraph"/>
              <w:spacing w:before="63"/>
              <w:ind w:right="1681"/>
              <w:rPr>
                <w:sz w:val="24"/>
              </w:rPr>
            </w:pPr>
            <w:r>
              <w:rPr>
                <w:sz w:val="24"/>
              </w:rPr>
              <w:t>See Contracts</w:t>
            </w:r>
          </w:p>
        </w:tc>
      </w:tr>
      <w:tr w:rsidR="0055588F" w:rsidTr="00295C26">
        <w:trPr>
          <w:trHeight w:hRule="exact" w:val="526"/>
        </w:trPr>
        <w:tc>
          <w:tcPr>
            <w:tcW w:w="3155" w:type="dxa"/>
          </w:tcPr>
          <w:p w:rsidR="0055588F" w:rsidRDefault="00830A53">
            <w:pPr>
              <w:pStyle w:val="TableParagraph"/>
              <w:spacing w:before="60"/>
              <w:ind w:right="156"/>
              <w:rPr>
                <w:sz w:val="24"/>
              </w:rPr>
            </w:pPr>
            <w:r>
              <w:rPr>
                <w:sz w:val="24"/>
              </w:rPr>
              <w:t>Tenders (unsuccessful)</w:t>
            </w:r>
          </w:p>
        </w:tc>
        <w:tc>
          <w:tcPr>
            <w:tcW w:w="2126" w:type="dxa"/>
          </w:tcPr>
          <w:p w:rsidR="0055588F" w:rsidRDefault="00830A53">
            <w:pPr>
              <w:pStyle w:val="TableParagraph"/>
              <w:spacing w:before="60"/>
              <w:rPr>
                <w:sz w:val="24"/>
              </w:rPr>
            </w:pPr>
            <w:r>
              <w:rPr>
                <w:sz w:val="24"/>
              </w:rPr>
              <w:t>6 years</w:t>
            </w:r>
          </w:p>
        </w:tc>
        <w:tc>
          <w:tcPr>
            <w:tcW w:w="4643" w:type="dxa"/>
          </w:tcPr>
          <w:p w:rsidR="0055588F" w:rsidRDefault="0055588F"/>
        </w:tc>
      </w:tr>
      <w:tr w:rsidR="00D519B6" w:rsidTr="00295C26">
        <w:trPr>
          <w:trHeight w:hRule="exact" w:val="718"/>
        </w:trPr>
        <w:tc>
          <w:tcPr>
            <w:tcW w:w="3155" w:type="dxa"/>
          </w:tcPr>
          <w:p w:rsidR="00D519B6" w:rsidRDefault="00D519B6">
            <w:pPr>
              <w:pStyle w:val="TableParagraph"/>
              <w:spacing w:before="60"/>
              <w:ind w:right="156"/>
              <w:rPr>
                <w:sz w:val="24"/>
              </w:rPr>
            </w:pPr>
            <w:r>
              <w:rPr>
                <w:sz w:val="24"/>
              </w:rPr>
              <w:t>Telephone call logging stats</w:t>
            </w:r>
            <w:r w:rsidR="00295C26">
              <w:rPr>
                <w:sz w:val="24"/>
              </w:rPr>
              <w:t xml:space="preserve"> </w:t>
            </w:r>
            <w:r w:rsidR="00295C26">
              <w:t>(IP Based Telephony)</w:t>
            </w:r>
          </w:p>
        </w:tc>
        <w:tc>
          <w:tcPr>
            <w:tcW w:w="2126" w:type="dxa"/>
          </w:tcPr>
          <w:p w:rsidR="00D519B6" w:rsidRDefault="00D519B6" w:rsidP="00D519B6">
            <w:pPr>
              <w:pStyle w:val="TableParagraph"/>
              <w:spacing w:before="60"/>
            </w:pPr>
            <w:r w:rsidRPr="00D519B6">
              <w:rPr>
                <w:sz w:val="24"/>
              </w:rPr>
              <w:t>2 years</w:t>
            </w:r>
          </w:p>
        </w:tc>
        <w:tc>
          <w:tcPr>
            <w:tcW w:w="4643" w:type="dxa"/>
          </w:tcPr>
          <w:p w:rsidR="00D519B6" w:rsidRDefault="001B1409">
            <w:pPr>
              <w:pStyle w:val="TableParagraph"/>
              <w:spacing w:before="60"/>
              <w:ind w:right="51"/>
              <w:rPr>
                <w:sz w:val="24"/>
              </w:rPr>
            </w:pPr>
            <w:r>
              <w:rPr>
                <w:sz w:val="24"/>
              </w:rPr>
              <w:t xml:space="preserve">Within </w:t>
            </w:r>
            <w:proofErr w:type="spellStart"/>
            <w:r>
              <w:rPr>
                <w:sz w:val="24"/>
              </w:rPr>
              <w:t>eHealth</w:t>
            </w:r>
            <w:proofErr w:type="spellEnd"/>
            <w:r>
              <w:rPr>
                <w:sz w:val="24"/>
              </w:rPr>
              <w:t xml:space="preserve"> </w:t>
            </w:r>
            <w:r w:rsidR="00A94A3E">
              <w:rPr>
                <w:sz w:val="24"/>
              </w:rPr>
              <w:t xml:space="preserve">Telephony </w:t>
            </w:r>
            <w:r>
              <w:rPr>
                <w:sz w:val="24"/>
              </w:rPr>
              <w:t>only</w:t>
            </w:r>
          </w:p>
        </w:tc>
      </w:tr>
      <w:tr w:rsidR="00D519B6" w:rsidTr="006B225C">
        <w:trPr>
          <w:trHeight w:hRule="exact" w:val="2840"/>
        </w:trPr>
        <w:tc>
          <w:tcPr>
            <w:tcW w:w="3155" w:type="dxa"/>
          </w:tcPr>
          <w:p w:rsidR="00295C26" w:rsidRDefault="00D519B6" w:rsidP="00D519B6">
            <w:pPr>
              <w:pStyle w:val="TableParagraph"/>
              <w:spacing w:before="60"/>
              <w:ind w:right="156"/>
              <w:rPr>
                <w:sz w:val="24"/>
                <w:szCs w:val="24"/>
              </w:rPr>
            </w:pPr>
            <w:r w:rsidRPr="00295C26">
              <w:rPr>
                <w:sz w:val="24"/>
                <w:szCs w:val="24"/>
              </w:rPr>
              <w:t>Telephone call recordings</w:t>
            </w:r>
            <w:r w:rsidR="00295C26" w:rsidRPr="00295C26">
              <w:rPr>
                <w:sz w:val="24"/>
                <w:szCs w:val="24"/>
              </w:rPr>
              <w:t xml:space="preserve"> </w:t>
            </w:r>
          </w:p>
          <w:p w:rsidR="006B225C" w:rsidRPr="00295C26" w:rsidRDefault="006B225C" w:rsidP="00D519B6">
            <w:pPr>
              <w:pStyle w:val="TableParagraph"/>
              <w:spacing w:before="60"/>
              <w:ind w:right="156"/>
              <w:rPr>
                <w:sz w:val="24"/>
                <w:szCs w:val="24"/>
              </w:rPr>
            </w:pPr>
            <w:r>
              <w:rPr>
                <w:sz w:val="24"/>
                <w:szCs w:val="24"/>
              </w:rPr>
              <w:t>(IP Based Telephony)</w:t>
            </w:r>
          </w:p>
          <w:p w:rsidR="00295C26" w:rsidRPr="00295C26" w:rsidRDefault="00295C26" w:rsidP="00295C26">
            <w:pPr>
              <w:pStyle w:val="TableParagraph"/>
              <w:spacing w:before="60"/>
              <w:ind w:right="156"/>
              <w:jc w:val="right"/>
              <w:rPr>
                <w:sz w:val="24"/>
                <w:szCs w:val="24"/>
              </w:rPr>
            </w:pPr>
            <w:r w:rsidRPr="00295C26">
              <w:rPr>
                <w:sz w:val="24"/>
                <w:szCs w:val="24"/>
              </w:rPr>
              <w:t xml:space="preserve">Switchboard  </w:t>
            </w:r>
          </w:p>
          <w:p w:rsidR="00295C26" w:rsidRPr="00295C26" w:rsidRDefault="00295C26" w:rsidP="00295C26">
            <w:pPr>
              <w:pStyle w:val="TableParagraph"/>
              <w:spacing w:before="60"/>
              <w:ind w:right="156"/>
              <w:jc w:val="right"/>
              <w:rPr>
                <w:sz w:val="24"/>
                <w:szCs w:val="24"/>
              </w:rPr>
            </w:pPr>
          </w:p>
          <w:p w:rsidR="00295C26" w:rsidRPr="00295C26" w:rsidRDefault="00295C26" w:rsidP="00295C26">
            <w:pPr>
              <w:pStyle w:val="TableParagraph"/>
              <w:spacing w:before="60"/>
              <w:ind w:right="156"/>
              <w:jc w:val="right"/>
              <w:rPr>
                <w:sz w:val="24"/>
                <w:szCs w:val="24"/>
              </w:rPr>
            </w:pPr>
            <w:r w:rsidRPr="00295C26">
              <w:rPr>
                <w:sz w:val="24"/>
                <w:szCs w:val="24"/>
              </w:rPr>
              <w:t>OOH &amp; A&amp;E Consultants</w:t>
            </w:r>
          </w:p>
          <w:p w:rsidR="00295C26" w:rsidRPr="00295C26" w:rsidRDefault="00295C26" w:rsidP="00295C26">
            <w:pPr>
              <w:pStyle w:val="TableParagraph"/>
              <w:spacing w:before="60"/>
              <w:ind w:right="156"/>
              <w:jc w:val="right"/>
              <w:rPr>
                <w:sz w:val="24"/>
                <w:szCs w:val="24"/>
              </w:rPr>
            </w:pPr>
          </w:p>
          <w:p w:rsidR="00295C26" w:rsidRDefault="00295C26" w:rsidP="00295C26">
            <w:pPr>
              <w:pStyle w:val="TableParagraph"/>
              <w:spacing w:before="60"/>
              <w:ind w:right="156"/>
              <w:jc w:val="right"/>
              <w:rPr>
                <w:sz w:val="24"/>
                <w:szCs w:val="24"/>
              </w:rPr>
            </w:pPr>
            <w:r w:rsidRPr="00295C26">
              <w:rPr>
                <w:sz w:val="24"/>
                <w:szCs w:val="24"/>
              </w:rPr>
              <w:t>All others</w:t>
            </w:r>
            <w:r>
              <w:rPr>
                <w:sz w:val="24"/>
                <w:szCs w:val="24"/>
              </w:rPr>
              <w:t xml:space="preserve"> </w:t>
            </w:r>
          </w:p>
          <w:p w:rsidR="00295C26" w:rsidRPr="00295C26" w:rsidRDefault="00295C26" w:rsidP="00295C26">
            <w:pPr>
              <w:pStyle w:val="TableParagraph"/>
              <w:spacing w:before="60"/>
              <w:ind w:right="156"/>
              <w:rPr>
                <w:sz w:val="24"/>
                <w:szCs w:val="24"/>
              </w:rPr>
            </w:pPr>
          </w:p>
          <w:p w:rsidR="00295C26" w:rsidRPr="00295C26" w:rsidRDefault="00295C26" w:rsidP="00D519B6">
            <w:pPr>
              <w:pStyle w:val="TableParagraph"/>
              <w:spacing w:before="60"/>
              <w:ind w:right="156"/>
              <w:rPr>
                <w:sz w:val="24"/>
                <w:szCs w:val="24"/>
              </w:rPr>
            </w:pPr>
          </w:p>
          <w:p w:rsidR="00295C26" w:rsidRPr="00295C26" w:rsidRDefault="00295C26" w:rsidP="00D519B6">
            <w:pPr>
              <w:pStyle w:val="TableParagraph"/>
              <w:spacing w:before="60"/>
              <w:ind w:right="156"/>
              <w:rPr>
                <w:sz w:val="24"/>
                <w:szCs w:val="24"/>
              </w:rPr>
            </w:pPr>
          </w:p>
          <w:p w:rsidR="00295C26" w:rsidRPr="00295C26" w:rsidRDefault="00295C26" w:rsidP="00D519B6">
            <w:pPr>
              <w:pStyle w:val="TableParagraph"/>
              <w:spacing w:before="60"/>
              <w:ind w:right="156"/>
              <w:rPr>
                <w:sz w:val="24"/>
                <w:szCs w:val="24"/>
              </w:rPr>
            </w:pPr>
          </w:p>
        </w:tc>
        <w:tc>
          <w:tcPr>
            <w:tcW w:w="2126" w:type="dxa"/>
          </w:tcPr>
          <w:p w:rsidR="00295C26" w:rsidRDefault="00295C26" w:rsidP="00414D92">
            <w:pPr>
              <w:pStyle w:val="TableParagraph"/>
              <w:spacing w:before="60"/>
              <w:rPr>
                <w:sz w:val="24"/>
                <w:szCs w:val="24"/>
              </w:rPr>
            </w:pPr>
          </w:p>
          <w:p w:rsidR="006B225C" w:rsidRDefault="006B225C" w:rsidP="00414D92">
            <w:pPr>
              <w:pStyle w:val="TableParagraph"/>
              <w:spacing w:before="60"/>
              <w:rPr>
                <w:sz w:val="24"/>
                <w:szCs w:val="24"/>
              </w:rPr>
            </w:pPr>
          </w:p>
          <w:p w:rsidR="00295C26" w:rsidRPr="00295C26" w:rsidRDefault="00295C26" w:rsidP="00414D92">
            <w:pPr>
              <w:pStyle w:val="TableParagraph"/>
              <w:spacing w:before="60"/>
              <w:rPr>
                <w:sz w:val="24"/>
                <w:szCs w:val="24"/>
              </w:rPr>
            </w:pPr>
            <w:r w:rsidRPr="00295C26">
              <w:rPr>
                <w:sz w:val="24"/>
                <w:szCs w:val="24"/>
              </w:rPr>
              <w:t>2 years</w:t>
            </w:r>
          </w:p>
          <w:p w:rsidR="00295C26" w:rsidRPr="00295C26" w:rsidRDefault="00295C26" w:rsidP="00414D92">
            <w:pPr>
              <w:pStyle w:val="TableParagraph"/>
              <w:spacing w:before="60"/>
              <w:rPr>
                <w:sz w:val="24"/>
                <w:szCs w:val="24"/>
              </w:rPr>
            </w:pPr>
          </w:p>
          <w:p w:rsidR="00295C26" w:rsidRDefault="00295C26" w:rsidP="00414D92">
            <w:pPr>
              <w:pStyle w:val="TableParagraph"/>
              <w:spacing w:before="60"/>
              <w:rPr>
                <w:sz w:val="24"/>
                <w:szCs w:val="24"/>
              </w:rPr>
            </w:pPr>
            <w:r w:rsidRPr="00295C26">
              <w:rPr>
                <w:sz w:val="24"/>
                <w:szCs w:val="24"/>
              </w:rPr>
              <w:t>18 months</w:t>
            </w:r>
          </w:p>
          <w:p w:rsidR="00295C26" w:rsidRDefault="00295C26" w:rsidP="00414D92">
            <w:pPr>
              <w:pStyle w:val="TableParagraph"/>
              <w:spacing w:before="60"/>
              <w:rPr>
                <w:sz w:val="24"/>
                <w:szCs w:val="24"/>
              </w:rPr>
            </w:pPr>
          </w:p>
          <w:p w:rsidR="00295C26" w:rsidRPr="00295C26" w:rsidRDefault="00295C26" w:rsidP="00295C26">
            <w:pPr>
              <w:pStyle w:val="TableParagraph"/>
              <w:spacing w:before="60"/>
              <w:rPr>
                <w:sz w:val="24"/>
                <w:szCs w:val="24"/>
              </w:rPr>
            </w:pPr>
            <w:r>
              <w:rPr>
                <w:sz w:val="24"/>
                <w:szCs w:val="24"/>
              </w:rPr>
              <w:t>6 months minimum</w:t>
            </w:r>
          </w:p>
        </w:tc>
        <w:tc>
          <w:tcPr>
            <w:tcW w:w="4643" w:type="dxa"/>
          </w:tcPr>
          <w:p w:rsidR="00D519B6" w:rsidRDefault="001B1409" w:rsidP="00414D92">
            <w:pPr>
              <w:pStyle w:val="TableParagraph"/>
              <w:spacing w:before="60"/>
              <w:ind w:right="51"/>
              <w:rPr>
                <w:sz w:val="24"/>
              </w:rPr>
            </w:pPr>
            <w:r>
              <w:rPr>
                <w:sz w:val="24"/>
              </w:rPr>
              <w:t xml:space="preserve">Within </w:t>
            </w:r>
            <w:proofErr w:type="spellStart"/>
            <w:r>
              <w:rPr>
                <w:sz w:val="24"/>
              </w:rPr>
              <w:t>eHealth</w:t>
            </w:r>
            <w:proofErr w:type="spellEnd"/>
            <w:r>
              <w:rPr>
                <w:sz w:val="24"/>
              </w:rPr>
              <w:t xml:space="preserve"> </w:t>
            </w:r>
            <w:r w:rsidR="00A94A3E">
              <w:rPr>
                <w:sz w:val="24"/>
              </w:rPr>
              <w:t xml:space="preserve">Telephony </w:t>
            </w:r>
            <w:r>
              <w:rPr>
                <w:sz w:val="24"/>
              </w:rPr>
              <w:t>only</w:t>
            </w:r>
          </w:p>
        </w:tc>
      </w:tr>
      <w:tr w:rsidR="0055588F" w:rsidTr="00295C26">
        <w:trPr>
          <w:trHeight w:hRule="exact" w:val="526"/>
        </w:trPr>
        <w:tc>
          <w:tcPr>
            <w:tcW w:w="3155" w:type="dxa"/>
          </w:tcPr>
          <w:p w:rsidR="0055588F" w:rsidRDefault="00830A53">
            <w:pPr>
              <w:pStyle w:val="TableParagraph"/>
              <w:spacing w:before="60"/>
              <w:ind w:right="156"/>
              <w:rPr>
                <w:sz w:val="24"/>
              </w:rPr>
            </w:pPr>
            <w:r>
              <w:rPr>
                <w:sz w:val="24"/>
              </w:rPr>
              <w:t>Time sheets</w:t>
            </w:r>
          </w:p>
        </w:tc>
        <w:tc>
          <w:tcPr>
            <w:tcW w:w="2126" w:type="dxa"/>
          </w:tcPr>
          <w:p w:rsidR="0055588F" w:rsidRDefault="0055588F"/>
        </w:tc>
        <w:tc>
          <w:tcPr>
            <w:tcW w:w="4643" w:type="dxa"/>
          </w:tcPr>
          <w:p w:rsidR="0055588F" w:rsidRDefault="00830A53">
            <w:pPr>
              <w:pStyle w:val="TableParagraph"/>
              <w:spacing w:before="60"/>
              <w:ind w:right="51"/>
              <w:rPr>
                <w:sz w:val="24"/>
              </w:rPr>
            </w:pPr>
            <w:r>
              <w:rPr>
                <w:sz w:val="24"/>
              </w:rPr>
              <w:t>See Establishment records - minor</w:t>
            </w:r>
          </w:p>
        </w:tc>
      </w:tr>
      <w:tr w:rsidR="0055588F" w:rsidTr="00295C26">
        <w:trPr>
          <w:trHeight w:hRule="exact" w:val="562"/>
        </w:trPr>
        <w:tc>
          <w:tcPr>
            <w:tcW w:w="3155" w:type="dxa"/>
          </w:tcPr>
          <w:p w:rsidR="0055588F" w:rsidRDefault="00830A53">
            <w:pPr>
              <w:pStyle w:val="TableParagraph"/>
              <w:spacing w:line="272" w:lineRule="exact"/>
              <w:ind w:right="156"/>
              <w:rPr>
                <w:sz w:val="24"/>
              </w:rPr>
            </w:pPr>
            <w:r>
              <w:rPr>
                <w:sz w:val="24"/>
              </w:rPr>
              <w:t>Title deeds</w:t>
            </w:r>
          </w:p>
        </w:tc>
        <w:tc>
          <w:tcPr>
            <w:tcW w:w="2126" w:type="dxa"/>
          </w:tcPr>
          <w:p w:rsidR="0055588F" w:rsidRDefault="0055588F"/>
        </w:tc>
        <w:tc>
          <w:tcPr>
            <w:tcW w:w="4643" w:type="dxa"/>
          </w:tcPr>
          <w:p w:rsidR="0055588F" w:rsidRDefault="00830A53">
            <w:pPr>
              <w:pStyle w:val="TableParagraph"/>
              <w:spacing w:line="272" w:lineRule="exact"/>
              <w:ind w:right="1681"/>
              <w:rPr>
                <w:sz w:val="24"/>
              </w:rPr>
            </w:pPr>
            <w:r>
              <w:rPr>
                <w:sz w:val="24"/>
              </w:rPr>
              <w:t>See Deeds of title</w:t>
            </w:r>
          </w:p>
        </w:tc>
      </w:tr>
      <w:tr w:rsidR="0055588F" w:rsidTr="00295C26">
        <w:trPr>
          <w:trHeight w:hRule="exact" w:val="526"/>
        </w:trPr>
        <w:tc>
          <w:tcPr>
            <w:tcW w:w="3155" w:type="dxa"/>
          </w:tcPr>
          <w:p w:rsidR="0055588F" w:rsidRDefault="00830A53">
            <w:pPr>
              <w:pStyle w:val="TableParagraph"/>
              <w:spacing w:before="60"/>
              <w:ind w:right="156"/>
              <w:rPr>
                <w:sz w:val="24"/>
              </w:rPr>
            </w:pPr>
            <w:r>
              <w:rPr>
                <w:sz w:val="24"/>
              </w:rPr>
              <w:t>Town &amp; country planning</w:t>
            </w:r>
          </w:p>
        </w:tc>
        <w:tc>
          <w:tcPr>
            <w:tcW w:w="2126" w:type="dxa"/>
          </w:tcPr>
          <w:p w:rsidR="0055588F" w:rsidRDefault="0055588F"/>
        </w:tc>
        <w:tc>
          <w:tcPr>
            <w:tcW w:w="4643" w:type="dxa"/>
          </w:tcPr>
          <w:p w:rsidR="0055588F" w:rsidRDefault="00830A53">
            <w:pPr>
              <w:pStyle w:val="TableParagraph"/>
              <w:spacing w:before="60"/>
              <w:ind w:right="51"/>
              <w:rPr>
                <w:sz w:val="24"/>
              </w:rPr>
            </w:pPr>
            <w:r>
              <w:rPr>
                <w:sz w:val="24"/>
              </w:rPr>
              <w:t>See Building and engineering works</w:t>
            </w:r>
          </w:p>
        </w:tc>
      </w:tr>
      <w:tr w:rsidR="0055588F" w:rsidTr="00295C26">
        <w:trPr>
          <w:trHeight w:hRule="exact" w:val="802"/>
        </w:trPr>
        <w:tc>
          <w:tcPr>
            <w:tcW w:w="3155" w:type="dxa"/>
          </w:tcPr>
          <w:p w:rsidR="0055588F" w:rsidRDefault="00830A53">
            <w:pPr>
              <w:pStyle w:val="TableParagraph"/>
              <w:spacing w:before="63"/>
              <w:ind w:right="113"/>
              <w:rPr>
                <w:sz w:val="24"/>
              </w:rPr>
            </w:pPr>
            <w:r>
              <w:rPr>
                <w:sz w:val="24"/>
              </w:rPr>
              <w:t>Travelling and subsistence expenses</w:t>
            </w:r>
          </w:p>
        </w:tc>
        <w:tc>
          <w:tcPr>
            <w:tcW w:w="2126" w:type="dxa"/>
          </w:tcPr>
          <w:p w:rsidR="0055588F" w:rsidRDefault="0055588F"/>
        </w:tc>
        <w:tc>
          <w:tcPr>
            <w:tcW w:w="4643" w:type="dxa"/>
          </w:tcPr>
          <w:p w:rsidR="0055588F" w:rsidRDefault="00830A53">
            <w:pPr>
              <w:pStyle w:val="TableParagraph"/>
              <w:spacing w:before="60"/>
              <w:ind w:right="1681"/>
              <w:rPr>
                <w:sz w:val="24"/>
              </w:rPr>
            </w:pPr>
            <w:r>
              <w:rPr>
                <w:sz w:val="24"/>
              </w:rPr>
              <w:t>See Accounts - minor</w:t>
            </w:r>
          </w:p>
        </w:tc>
      </w:tr>
      <w:tr w:rsidR="0055588F" w:rsidTr="00295C26">
        <w:trPr>
          <w:trHeight w:hRule="exact" w:val="2182"/>
        </w:trPr>
        <w:tc>
          <w:tcPr>
            <w:tcW w:w="3155" w:type="dxa"/>
          </w:tcPr>
          <w:p w:rsidR="0055588F" w:rsidRDefault="00830A53">
            <w:pPr>
              <w:pStyle w:val="TableParagraph"/>
              <w:spacing w:before="63"/>
              <w:ind w:right="133"/>
              <w:rPr>
                <w:sz w:val="24"/>
              </w:rPr>
            </w:pPr>
            <w:r>
              <w:rPr>
                <w:sz w:val="24"/>
              </w:rPr>
              <w:t>Trust arrangements</w:t>
            </w:r>
            <w:r>
              <w:rPr>
                <w:spacing w:val="-13"/>
                <w:sz w:val="24"/>
              </w:rPr>
              <w:t xml:space="preserve"> </w:t>
            </w:r>
            <w:r>
              <w:rPr>
                <w:sz w:val="24"/>
              </w:rPr>
              <w:t xml:space="preserve">legally administered by NHS </w:t>
            </w:r>
            <w:proofErr w:type="spellStart"/>
            <w:r>
              <w:rPr>
                <w:sz w:val="24"/>
              </w:rPr>
              <w:t>organisations</w:t>
            </w:r>
            <w:proofErr w:type="spellEnd"/>
            <w:r>
              <w:rPr>
                <w:sz w:val="24"/>
              </w:rPr>
              <w:t xml:space="preserve">  - documents describing terms of foundation/ establishment and winding up</w:t>
            </w:r>
          </w:p>
        </w:tc>
        <w:tc>
          <w:tcPr>
            <w:tcW w:w="2126" w:type="dxa"/>
          </w:tcPr>
          <w:p w:rsidR="0055588F" w:rsidRDefault="00830A53">
            <w:pPr>
              <w:pStyle w:val="TableParagraph"/>
              <w:spacing w:before="60"/>
              <w:rPr>
                <w:sz w:val="24"/>
              </w:rPr>
            </w:pPr>
            <w:r>
              <w:rPr>
                <w:sz w:val="24"/>
              </w:rPr>
              <w:t>permanent</w:t>
            </w:r>
          </w:p>
        </w:tc>
        <w:tc>
          <w:tcPr>
            <w:tcW w:w="4643" w:type="dxa"/>
          </w:tcPr>
          <w:p w:rsidR="0055588F" w:rsidRDefault="0055588F" w:rsidP="006B225C"/>
        </w:tc>
      </w:tr>
      <w:tr w:rsidR="0055588F" w:rsidTr="00295C26">
        <w:trPr>
          <w:trHeight w:hRule="exact" w:val="1357"/>
        </w:trPr>
        <w:tc>
          <w:tcPr>
            <w:tcW w:w="3155" w:type="dxa"/>
          </w:tcPr>
          <w:p w:rsidR="0055588F" w:rsidRDefault="00830A53">
            <w:pPr>
              <w:pStyle w:val="TableParagraph"/>
              <w:spacing w:before="66"/>
              <w:ind w:right="113"/>
              <w:rPr>
                <w:sz w:val="24"/>
              </w:rPr>
            </w:pPr>
            <w:r>
              <w:rPr>
                <w:sz w:val="24"/>
              </w:rPr>
              <w:t xml:space="preserve">Trust arrangements legally administered by NHS </w:t>
            </w:r>
            <w:proofErr w:type="spellStart"/>
            <w:r>
              <w:rPr>
                <w:sz w:val="24"/>
              </w:rPr>
              <w:t>organisations</w:t>
            </w:r>
            <w:proofErr w:type="spellEnd"/>
            <w:r>
              <w:rPr>
                <w:sz w:val="24"/>
              </w:rPr>
              <w:t xml:space="preserve"> – other documents</w:t>
            </w:r>
          </w:p>
        </w:tc>
        <w:tc>
          <w:tcPr>
            <w:tcW w:w="2126" w:type="dxa"/>
          </w:tcPr>
          <w:p w:rsidR="0055588F" w:rsidRDefault="00830A53">
            <w:pPr>
              <w:pStyle w:val="TableParagraph"/>
              <w:spacing w:before="63"/>
              <w:rPr>
                <w:sz w:val="24"/>
              </w:rPr>
            </w:pPr>
            <w:r>
              <w:rPr>
                <w:sz w:val="24"/>
              </w:rPr>
              <w:t>6 years</w:t>
            </w:r>
          </w:p>
        </w:tc>
        <w:tc>
          <w:tcPr>
            <w:tcW w:w="4643" w:type="dxa"/>
          </w:tcPr>
          <w:p w:rsidR="0055588F" w:rsidRDefault="0055588F"/>
        </w:tc>
      </w:tr>
    </w:tbl>
    <w:p w:rsidR="00D519B6" w:rsidRDefault="00D519B6">
      <w:pPr>
        <w:pStyle w:val="TableParagraph"/>
        <w:spacing w:before="60"/>
        <w:ind w:right="156"/>
        <w:rPr>
          <w:sz w:val="24"/>
        </w:rPr>
        <w:sectPr w:rsidR="00D519B6">
          <w:pgSz w:w="11910" w:h="16840"/>
          <w:pgMar w:top="1580" w:right="700" w:bottom="280" w:left="1040" w:header="720" w:footer="720"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87"/>
        <w:gridCol w:w="2050"/>
        <w:gridCol w:w="4787"/>
      </w:tblGrid>
      <w:tr w:rsidR="0055588F">
        <w:trPr>
          <w:trHeight w:hRule="exact" w:val="1078"/>
        </w:trPr>
        <w:tc>
          <w:tcPr>
            <w:tcW w:w="3087" w:type="dxa"/>
          </w:tcPr>
          <w:p w:rsidR="0055588F" w:rsidRDefault="00830A53">
            <w:pPr>
              <w:pStyle w:val="TableParagraph"/>
              <w:spacing w:before="60"/>
              <w:ind w:right="156"/>
              <w:rPr>
                <w:sz w:val="24"/>
              </w:rPr>
            </w:pPr>
            <w:r>
              <w:rPr>
                <w:sz w:val="24"/>
              </w:rPr>
              <w:t>VAT records</w:t>
            </w:r>
          </w:p>
        </w:tc>
        <w:tc>
          <w:tcPr>
            <w:tcW w:w="2050" w:type="dxa"/>
          </w:tcPr>
          <w:p w:rsidR="0055588F" w:rsidRDefault="00830A53">
            <w:pPr>
              <w:pStyle w:val="TableParagraph"/>
              <w:spacing w:before="60"/>
              <w:rPr>
                <w:sz w:val="24"/>
              </w:rPr>
            </w:pPr>
            <w:r>
              <w:rPr>
                <w:sz w:val="24"/>
              </w:rPr>
              <w:t>6 years</w:t>
            </w:r>
          </w:p>
        </w:tc>
        <w:tc>
          <w:tcPr>
            <w:tcW w:w="4787" w:type="dxa"/>
          </w:tcPr>
          <w:p w:rsidR="0055588F" w:rsidRDefault="00830A53">
            <w:pPr>
              <w:pStyle w:val="TableParagraph"/>
              <w:spacing w:before="63"/>
              <w:ind w:right="118"/>
              <w:rPr>
                <w:sz w:val="24"/>
              </w:rPr>
            </w:pPr>
            <w:r>
              <w:rPr>
                <w:sz w:val="24"/>
              </w:rPr>
              <w:t>In some instances a shorter period may be allowed, but agreement must be obtained from Customs &amp; Excise</w:t>
            </w:r>
          </w:p>
        </w:tc>
      </w:tr>
      <w:tr w:rsidR="0055588F">
        <w:trPr>
          <w:trHeight w:hRule="exact" w:val="1078"/>
        </w:trPr>
        <w:tc>
          <w:tcPr>
            <w:tcW w:w="3087" w:type="dxa"/>
          </w:tcPr>
          <w:p w:rsidR="0055588F" w:rsidRDefault="00830A53">
            <w:pPr>
              <w:pStyle w:val="TableParagraph"/>
              <w:spacing w:before="60"/>
              <w:ind w:right="156"/>
              <w:rPr>
                <w:sz w:val="24"/>
              </w:rPr>
            </w:pPr>
            <w:r>
              <w:rPr>
                <w:sz w:val="24"/>
              </w:rPr>
              <w:t>Wages/salary records</w:t>
            </w:r>
          </w:p>
        </w:tc>
        <w:tc>
          <w:tcPr>
            <w:tcW w:w="2050" w:type="dxa"/>
          </w:tcPr>
          <w:p w:rsidR="0055588F" w:rsidRDefault="00830A53">
            <w:pPr>
              <w:pStyle w:val="TableParagraph"/>
              <w:spacing w:before="60"/>
              <w:rPr>
                <w:sz w:val="24"/>
              </w:rPr>
            </w:pPr>
            <w:r>
              <w:rPr>
                <w:sz w:val="24"/>
              </w:rPr>
              <w:t>10 years</w:t>
            </w:r>
          </w:p>
        </w:tc>
        <w:tc>
          <w:tcPr>
            <w:tcW w:w="4787" w:type="dxa"/>
          </w:tcPr>
          <w:p w:rsidR="0055588F" w:rsidRDefault="00830A53">
            <w:pPr>
              <w:pStyle w:val="TableParagraph"/>
              <w:spacing w:before="63"/>
              <w:ind w:right="364"/>
              <w:jc w:val="both"/>
              <w:rPr>
                <w:sz w:val="24"/>
              </w:rPr>
            </w:pPr>
            <w:r>
              <w:rPr>
                <w:sz w:val="24"/>
              </w:rPr>
              <w:t>For superannuation purposes authorities may wish to retain such records until the subject reaches benefit age</w:t>
            </w:r>
          </w:p>
        </w:tc>
      </w:tr>
      <w:tr w:rsidR="0055588F">
        <w:trPr>
          <w:trHeight w:hRule="exact" w:val="562"/>
        </w:trPr>
        <w:tc>
          <w:tcPr>
            <w:tcW w:w="3087" w:type="dxa"/>
          </w:tcPr>
          <w:p w:rsidR="0055588F" w:rsidRDefault="00830A53">
            <w:pPr>
              <w:pStyle w:val="TableParagraph"/>
              <w:ind w:right="607"/>
              <w:rPr>
                <w:sz w:val="24"/>
              </w:rPr>
            </w:pPr>
            <w:r>
              <w:rPr>
                <w:sz w:val="24"/>
              </w:rPr>
              <w:t>Waiting list monitoring reports</w:t>
            </w:r>
          </w:p>
        </w:tc>
        <w:tc>
          <w:tcPr>
            <w:tcW w:w="2050" w:type="dxa"/>
          </w:tcPr>
          <w:p w:rsidR="0055588F" w:rsidRDefault="00830A53">
            <w:pPr>
              <w:pStyle w:val="TableParagraph"/>
              <w:spacing w:line="272" w:lineRule="exact"/>
              <w:rPr>
                <w:sz w:val="24"/>
              </w:rPr>
            </w:pPr>
            <w:r>
              <w:rPr>
                <w:sz w:val="24"/>
              </w:rPr>
              <w:t>6 years</w:t>
            </w:r>
          </w:p>
        </w:tc>
        <w:tc>
          <w:tcPr>
            <w:tcW w:w="4787" w:type="dxa"/>
          </w:tcPr>
          <w:p w:rsidR="0055588F" w:rsidRDefault="0055588F"/>
        </w:tc>
      </w:tr>
      <w:tr w:rsidR="0055588F">
        <w:trPr>
          <w:trHeight w:hRule="exact" w:val="1114"/>
        </w:trPr>
        <w:tc>
          <w:tcPr>
            <w:tcW w:w="3087" w:type="dxa"/>
          </w:tcPr>
          <w:p w:rsidR="0055588F" w:rsidRDefault="00830A53">
            <w:pPr>
              <w:pStyle w:val="TableParagraph"/>
              <w:spacing w:line="272" w:lineRule="exact"/>
              <w:ind w:right="0"/>
              <w:jc w:val="both"/>
              <w:rPr>
                <w:sz w:val="24"/>
              </w:rPr>
            </w:pPr>
            <w:r>
              <w:rPr>
                <w:sz w:val="24"/>
              </w:rPr>
              <w:t>Waste Consignment Notes</w:t>
            </w:r>
          </w:p>
          <w:p w:rsidR="0055588F" w:rsidRDefault="00830A53">
            <w:pPr>
              <w:pStyle w:val="TableParagraph"/>
              <w:ind w:right="277"/>
              <w:jc w:val="both"/>
              <w:rPr>
                <w:sz w:val="24"/>
              </w:rPr>
            </w:pPr>
            <w:r>
              <w:rPr>
                <w:sz w:val="24"/>
              </w:rPr>
              <w:t>– controlled wastes such as clinical/healthcare and household/domestic</w:t>
            </w:r>
          </w:p>
        </w:tc>
        <w:tc>
          <w:tcPr>
            <w:tcW w:w="2050" w:type="dxa"/>
          </w:tcPr>
          <w:p w:rsidR="0055588F" w:rsidRDefault="00830A53">
            <w:pPr>
              <w:pStyle w:val="TableParagraph"/>
              <w:spacing w:line="272" w:lineRule="exact"/>
              <w:rPr>
                <w:sz w:val="24"/>
              </w:rPr>
            </w:pPr>
            <w:r>
              <w:rPr>
                <w:sz w:val="24"/>
              </w:rPr>
              <w:t>2 years</w:t>
            </w:r>
          </w:p>
        </w:tc>
        <w:tc>
          <w:tcPr>
            <w:tcW w:w="4787" w:type="dxa"/>
          </w:tcPr>
          <w:p w:rsidR="0055588F" w:rsidRDefault="0055588F"/>
        </w:tc>
      </w:tr>
      <w:tr w:rsidR="0055588F">
        <w:trPr>
          <w:trHeight w:hRule="exact" w:val="838"/>
        </w:trPr>
        <w:tc>
          <w:tcPr>
            <w:tcW w:w="3087" w:type="dxa"/>
          </w:tcPr>
          <w:p w:rsidR="0055588F" w:rsidRDefault="00830A53">
            <w:pPr>
              <w:pStyle w:val="TableParagraph"/>
              <w:spacing w:line="272" w:lineRule="exact"/>
              <w:ind w:right="73"/>
              <w:rPr>
                <w:sz w:val="24"/>
              </w:rPr>
            </w:pPr>
            <w:r>
              <w:rPr>
                <w:sz w:val="24"/>
              </w:rPr>
              <w:t>Waste Consignment Notes</w:t>
            </w:r>
          </w:p>
          <w:p w:rsidR="0055588F" w:rsidRDefault="00830A53">
            <w:pPr>
              <w:pStyle w:val="TableParagraph"/>
              <w:ind w:right="673"/>
              <w:rPr>
                <w:sz w:val="24"/>
              </w:rPr>
            </w:pPr>
            <w:r>
              <w:rPr>
                <w:sz w:val="24"/>
              </w:rPr>
              <w:t>– Special/Hazardous/ Radioactive Wastes</w:t>
            </w:r>
          </w:p>
        </w:tc>
        <w:tc>
          <w:tcPr>
            <w:tcW w:w="2050" w:type="dxa"/>
          </w:tcPr>
          <w:p w:rsidR="0055588F" w:rsidRDefault="00830A53">
            <w:pPr>
              <w:pStyle w:val="TableParagraph"/>
              <w:spacing w:line="272" w:lineRule="exact"/>
              <w:rPr>
                <w:sz w:val="24"/>
              </w:rPr>
            </w:pPr>
            <w:r>
              <w:rPr>
                <w:sz w:val="24"/>
              </w:rPr>
              <w:t>3 years</w:t>
            </w:r>
          </w:p>
        </w:tc>
        <w:tc>
          <w:tcPr>
            <w:tcW w:w="4787" w:type="dxa"/>
          </w:tcPr>
          <w:p w:rsidR="0055588F" w:rsidRDefault="0055588F"/>
        </w:tc>
      </w:tr>
      <w:tr w:rsidR="0055588F">
        <w:trPr>
          <w:trHeight w:hRule="exact" w:val="1117"/>
        </w:trPr>
        <w:tc>
          <w:tcPr>
            <w:tcW w:w="3087" w:type="dxa"/>
          </w:tcPr>
          <w:p w:rsidR="0055588F" w:rsidRDefault="00830A53">
            <w:pPr>
              <w:pStyle w:val="TableParagraph"/>
              <w:ind w:right="660"/>
              <w:rPr>
                <w:sz w:val="24"/>
              </w:rPr>
            </w:pPr>
            <w:r>
              <w:rPr>
                <w:sz w:val="24"/>
              </w:rPr>
              <w:t>Waste – Duty of Care Inspection Reports</w:t>
            </w:r>
          </w:p>
        </w:tc>
        <w:tc>
          <w:tcPr>
            <w:tcW w:w="2050" w:type="dxa"/>
          </w:tcPr>
          <w:p w:rsidR="0055588F" w:rsidRDefault="00830A53">
            <w:pPr>
              <w:pStyle w:val="TableParagraph"/>
              <w:ind w:right="396"/>
              <w:rPr>
                <w:sz w:val="24"/>
              </w:rPr>
            </w:pPr>
            <w:r>
              <w:rPr>
                <w:sz w:val="24"/>
              </w:rPr>
              <w:t>Permanent, or for life of external contract</w:t>
            </w:r>
          </w:p>
        </w:tc>
        <w:tc>
          <w:tcPr>
            <w:tcW w:w="4787" w:type="dxa"/>
          </w:tcPr>
          <w:p w:rsidR="0055588F" w:rsidRDefault="0055588F"/>
        </w:tc>
      </w:tr>
      <w:tr w:rsidR="0055588F">
        <w:trPr>
          <w:trHeight w:hRule="exact" w:val="562"/>
        </w:trPr>
        <w:tc>
          <w:tcPr>
            <w:tcW w:w="3087" w:type="dxa"/>
          </w:tcPr>
          <w:p w:rsidR="0055588F" w:rsidRDefault="00830A53">
            <w:pPr>
              <w:pStyle w:val="TableParagraph"/>
              <w:spacing w:line="272" w:lineRule="exact"/>
              <w:ind w:right="156"/>
              <w:rPr>
                <w:sz w:val="24"/>
              </w:rPr>
            </w:pPr>
            <w:r>
              <w:rPr>
                <w:sz w:val="24"/>
              </w:rPr>
              <w:t>Winter business plans</w:t>
            </w:r>
          </w:p>
        </w:tc>
        <w:tc>
          <w:tcPr>
            <w:tcW w:w="2050" w:type="dxa"/>
          </w:tcPr>
          <w:p w:rsidR="0055588F" w:rsidRDefault="00830A53">
            <w:pPr>
              <w:pStyle w:val="TableParagraph"/>
              <w:spacing w:line="272" w:lineRule="exact"/>
              <w:rPr>
                <w:sz w:val="24"/>
              </w:rPr>
            </w:pPr>
            <w:r>
              <w:rPr>
                <w:sz w:val="24"/>
              </w:rPr>
              <w:t>6 years</w:t>
            </w:r>
          </w:p>
        </w:tc>
        <w:tc>
          <w:tcPr>
            <w:tcW w:w="4787" w:type="dxa"/>
          </w:tcPr>
          <w:p w:rsidR="0055588F" w:rsidRDefault="0055588F"/>
        </w:tc>
      </w:tr>
    </w:tbl>
    <w:p w:rsidR="004D18BD" w:rsidRDefault="004D18BD"/>
    <w:sectPr w:rsidR="004D18BD" w:rsidSect="0055588F">
      <w:pgSz w:w="11910" w:h="16840"/>
      <w:pgMar w:top="1580" w:right="700" w:bottom="280" w:left="10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7D646E"/>
    <w:multiLevelType w:val="hybridMultilevel"/>
    <w:tmpl w:val="660E7D84"/>
    <w:lvl w:ilvl="0" w:tplc="0226D516">
      <w:start w:val="2"/>
      <w:numFmt w:val="bullet"/>
      <w:lvlText w:val="-"/>
      <w:lvlJc w:val="left"/>
      <w:pPr>
        <w:ind w:left="462" w:hanging="360"/>
      </w:pPr>
      <w:rPr>
        <w:rFonts w:ascii="Times New Roman" w:eastAsia="Arial" w:hAnsi="Times New Roman" w:cs="Times New Roman"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1">
    <w:nsid w:val="6F235794"/>
    <w:multiLevelType w:val="hybridMultilevel"/>
    <w:tmpl w:val="0EC4F666"/>
    <w:lvl w:ilvl="0" w:tplc="62584AD8">
      <w:start w:val="1"/>
      <w:numFmt w:val="decimal"/>
      <w:lvlText w:val="%1."/>
      <w:lvlJc w:val="left"/>
      <w:pPr>
        <w:ind w:left="820" w:hanging="720"/>
        <w:jc w:val="left"/>
      </w:pPr>
      <w:rPr>
        <w:rFonts w:ascii="Arial" w:eastAsia="Arial" w:hAnsi="Arial" w:cs="Arial" w:hint="default"/>
        <w:spacing w:val="-31"/>
        <w:w w:val="100"/>
        <w:sz w:val="24"/>
        <w:szCs w:val="24"/>
      </w:rPr>
    </w:lvl>
    <w:lvl w:ilvl="1" w:tplc="BC9AD25C">
      <w:start w:val="1"/>
      <w:numFmt w:val="bullet"/>
      <w:lvlText w:val="•"/>
      <w:lvlJc w:val="left"/>
      <w:pPr>
        <w:ind w:left="1662" w:hanging="720"/>
      </w:pPr>
      <w:rPr>
        <w:rFonts w:hint="default"/>
      </w:rPr>
    </w:lvl>
    <w:lvl w:ilvl="2" w:tplc="ADF08668">
      <w:start w:val="1"/>
      <w:numFmt w:val="bullet"/>
      <w:lvlText w:val="•"/>
      <w:lvlJc w:val="left"/>
      <w:pPr>
        <w:ind w:left="2505" w:hanging="720"/>
      </w:pPr>
      <w:rPr>
        <w:rFonts w:hint="default"/>
      </w:rPr>
    </w:lvl>
    <w:lvl w:ilvl="3" w:tplc="D12C4554">
      <w:start w:val="1"/>
      <w:numFmt w:val="bullet"/>
      <w:lvlText w:val="•"/>
      <w:lvlJc w:val="left"/>
      <w:pPr>
        <w:ind w:left="3347" w:hanging="720"/>
      </w:pPr>
      <w:rPr>
        <w:rFonts w:hint="default"/>
      </w:rPr>
    </w:lvl>
    <w:lvl w:ilvl="4" w:tplc="F71C73FE">
      <w:start w:val="1"/>
      <w:numFmt w:val="bullet"/>
      <w:lvlText w:val="•"/>
      <w:lvlJc w:val="left"/>
      <w:pPr>
        <w:ind w:left="4190" w:hanging="720"/>
      </w:pPr>
      <w:rPr>
        <w:rFonts w:hint="default"/>
      </w:rPr>
    </w:lvl>
    <w:lvl w:ilvl="5" w:tplc="5A08739E">
      <w:start w:val="1"/>
      <w:numFmt w:val="bullet"/>
      <w:lvlText w:val="•"/>
      <w:lvlJc w:val="left"/>
      <w:pPr>
        <w:ind w:left="5033" w:hanging="720"/>
      </w:pPr>
      <w:rPr>
        <w:rFonts w:hint="default"/>
      </w:rPr>
    </w:lvl>
    <w:lvl w:ilvl="6" w:tplc="EFCE4338">
      <w:start w:val="1"/>
      <w:numFmt w:val="bullet"/>
      <w:lvlText w:val="•"/>
      <w:lvlJc w:val="left"/>
      <w:pPr>
        <w:ind w:left="5875" w:hanging="720"/>
      </w:pPr>
      <w:rPr>
        <w:rFonts w:hint="default"/>
      </w:rPr>
    </w:lvl>
    <w:lvl w:ilvl="7" w:tplc="2B5CE40C">
      <w:start w:val="1"/>
      <w:numFmt w:val="bullet"/>
      <w:lvlText w:val="•"/>
      <w:lvlJc w:val="left"/>
      <w:pPr>
        <w:ind w:left="6718" w:hanging="720"/>
      </w:pPr>
      <w:rPr>
        <w:rFonts w:hint="default"/>
      </w:rPr>
    </w:lvl>
    <w:lvl w:ilvl="8" w:tplc="36049088">
      <w:start w:val="1"/>
      <w:numFmt w:val="bullet"/>
      <w:lvlText w:val="•"/>
      <w:lvlJc w:val="left"/>
      <w:pPr>
        <w:ind w:left="7561" w:hanging="720"/>
      </w:pPr>
      <w:rPr>
        <w:rFonts w:hint="default"/>
      </w:rPr>
    </w:lvl>
  </w:abstractNum>
  <w:abstractNum w:abstractNumId="2">
    <w:nsid w:val="74E00A4D"/>
    <w:multiLevelType w:val="hybridMultilevel"/>
    <w:tmpl w:val="A1AA7F58"/>
    <w:lvl w:ilvl="0" w:tplc="B1F6ADE6">
      <w:start w:val="1"/>
      <w:numFmt w:val="bullet"/>
      <w:lvlText w:val="-"/>
      <w:lvlJc w:val="left"/>
      <w:pPr>
        <w:ind w:left="463" w:hanging="361"/>
      </w:pPr>
      <w:rPr>
        <w:rFonts w:ascii="Times New Roman" w:eastAsia="Times New Roman" w:hAnsi="Times New Roman" w:cs="Times New Roman" w:hint="default"/>
        <w:spacing w:val="-4"/>
        <w:w w:val="100"/>
        <w:sz w:val="24"/>
        <w:szCs w:val="24"/>
      </w:rPr>
    </w:lvl>
    <w:lvl w:ilvl="1" w:tplc="FA9AA55C">
      <w:start w:val="1"/>
      <w:numFmt w:val="bullet"/>
      <w:lvlText w:val="•"/>
      <w:lvlJc w:val="left"/>
      <w:pPr>
        <w:ind w:left="721" w:hanging="361"/>
      </w:pPr>
      <w:rPr>
        <w:rFonts w:hint="default"/>
      </w:rPr>
    </w:lvl>
    <w:lvl w:ilvl="2" w:tplc="52842354">
      <w:start w:val="1"/>
      <w:numFmt w:val="bullet"/>
      <w:lvlText w:val="•"/>
      <w:lvlJc w:val="left"/>
      <w:pPr>
        <w:ind w:left="983" w:hanging="361"/>
      </w:pPr>
      <w:rPr>
        <w:rFonts w:hint="default"/>
      </w:rPr>
    </w:lvl>
    <w:lvl w:ilvl="3" w:tplc="A254DFAA">
      <w:start w:val="1"/>
      <w:numFmt w:val="bullet"/>
      <w:lvlText w:val="•"/>
      <w:lvlJc w:val="left"/>
      <w:pPr>
        <w:ind w:left="1245" w:hanging="361"/>
      </w:pPr>
      <w:rPr>
        <w:rFonts w:hint="default"/>
      </w:rPr>
    </w:lvl>
    <w:lvl w:ilvl="4" w:tplc="0E4CE668">
      <w:start w:val="1"/>
      <w:numFmt w:val="bullet"/>
      <w:lvlText w:val="•"/>
      <w:lvlJc w:val="left"/>
      <w:pPr>
        <w:ind w:left="1507" w:hanging="361"/>
      </w:pPr>
      <w:rPr>
        <w:rFonts w:hint="default"/>
      </w:rPr>
    </w:lvl>
    <w:lvl w:ilvl="5" w:tplc="E688AC30">
      <w:start w:val="1"/>
      <w:numFmt w:val="bullet"/>
      <w:lvlText w:val="•"/>
      <w:lvlJc w:val="left"/>
      <w:pPr>
        <w:ind w:left="1768" w:hanging="361"/>
      </w:pPr>
      <w:rPr>
        <w:rFonts w:hint="default"/>
      </w:rPr>
    </w:lvl>
    <w:lvl w:ilvl="6" w:tplc="39142456">
      <w:start w:val="1"/>
      <w:numFmt w:val="bullet"/>
      <w:lvlText w:val="•"/>
      <w:lvlJc w:val="left"/>
      <w:pPr>
        <w:ind w:left="2030" w:hanging="361"/>
      </w:pPr>
      <w:rPr>
        <w:rFonts w:hint="default"/>
      </w:rPr>
    </w:lvl>
    <w:lvl w:ilvl="7" w:tplc="4AF62A1E">
      <w:start w:val="1"/>
      <w:numFmt w:val="bullet"/>
      <w:lvlText w:val="•"/>
      <w:lvlJc w:val="left"/>
      <w:pPr>
        <w:ind w:left="2292" w:hanging="361"/>
      </w:pPr>
      <w:rPr>
        <w:rFonts w:hint="default"/>
      </w:rPr>
    </w:lvl>
    <w:lvl w:ilvl="8" w:tplc="3E5CCA92">
      <w:start w:val="1"/>
      <w:numFmt w:val="bullet"/>
      <w:lvlText w:val="•"/>
      <w:lvlJc w:val="left"/>
      <w:pPr>
        <w:ind w:left="2554" w:hanging="361"/>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drawingGridHorizontalSpacing w:val="110"/>
  <w:displayHorizontalDrawingGridEvery w:val="2"/>
  <w:characterSpacingControl w:val="doNotCompress"/>
  <w:compat>
    <w:ulTrailSpace/>
  </w:compat>
  <w:rsids>
    <w:rsidRoot w:val="0055588F"/>
    <w:rsid w:val="001B1409"/>
    <w:rsid w:val="00276188"/>
    <w:rsid w:val="00295C26"/>
    <w:rsid w:val="00324A7E"/>
    <w:rsid w:val="00414D92"/>
    <w:rsid w:val="004D18BD"/>
    <w:rsid w:val="00532E1B"/>
    <w:rsid w:val="0055588F"/>
    <w:rsid w:val="005F56F3"/>
    <w:rsid w:val="006B225C"/>
    <w:rsid w:val="00830A53"/>
    <w:rsid w:val="008C1D0D"/>
    <w:rsid w:val="0097145C"/>
    <w:rsid w:val="009770CE"/>
    <w:rsid w:val="00A94A3E"/>
    <w:rsid w:val="00B04D18"/>
    <w:rsid w:val="00D519B6"/>
    <w:rsid w:val="00E16F83"/>
    <w:rsid w:val="00EE682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5588F"/>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5588F"/>
    <w:rPr>
      <w:sz w:val="24"/>
      <w:szCs w:val="24"/>
    </w:rPr>
  </w:style>
  <w:style w:type="paragraph" w:styleId="ListParagraph">
    <w:name w:val="List Paragraph"/>
    <w:basedOn w:val="Normal"/>
    <w:uiPriority w:val="1"/>
    <w:qFormat/>
    <w:rsid w:val="0055588F"/>
    <w:pPr>
      <w:ind w:left="820" w:right="124" w:hanging="720"/>
      <w:jc w:val="both"/>
    </w:pPr>
  </w:style>
  <w:style w:type="paragraph" w:customStyle="1" w:styleId="TableParagraph">
    <w:name w:val="Table Paragraph"/>
    <w:basedOn w:val="Normal"/>
    <w:uiPriority w:val="1"/>
    <w:qFormat/>
    <w:rsid w:val="0055588F"/>
    <w:pPr>
      <w:ind w:left="103" w:right="530"/>
    </w:pPr>
  </w:style>
  <w:style w:type="paragraph" w:styleId="BalloonText">
    <w:name w:val="Balloon Text"/>
    <w:basedOn w:val="Normal"/>
    <w:link w:val="BalloonTextChar"/>
    <w:uiPriority w:val="99"/>
    <w:semiHidden/>
    <w:unhideWhenUsed/>
    <w:rsid w:val="00D519B6"/>
    <w:rPr>
      <w:rFonts w:ascii="Tahoma" w:hAnsi="Tahoma" w:cs="Tahoma"/>
      <w:sz w:val="16"/>
      <w:szCs w:val="16"/>
    </w:rPr>
  </w:style>
  <w:style w:type="character" w:customStyle="1" w:styleId="BalloonTextChar">
    <w:name w:val="Balloon Text Char"/>
    <w:basedOn w:val="DefaultParagraphFont"/>
    <w:link w:val="BalloonText"/>
    <w:uiPriority w:val="99"/>
    <w:semiHidden/>
    <w:rsid w:val="00D519B6"/>
    <w:rPr>
      <w:rFonts w:ascii="Tahoma" w:eastAsia="Arial"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4139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2684</Words>
  <Characters>15302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NHS Fife Retention and Disposal of Records Schedule</vt:lpstr>
    </vt:vector>
  </TitlesOfParts>
  <Company>NHS Fife</Company>
  <LinksUpToDate>false</LinksUpToDate>
  <CharactersWithSpaces>17951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Fife Retention and Disposal of Records Schedule</dc:title>
  <dc:creator>Ann Allan</dc:creator>
  <cp:lastModifiedBy>Ann Allan</cp:lastModifiedBy>
  <cp:revision>4</cp:revision>
  <cp:lastPrinted>2017-12-18T10:51:00Z</cp:lastPrinted>
  <dcterms:created xsi:type="dcterms:W3CDTF">2017-12-18T10:33:00Z</dcterms:created>
  <dcterms:modified xsi:type="dcterms:W3CDTF">2017-12-18T10:51:00Z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2012-10-23T00:00:00Z</vt:filetime>
  </property>
  <property fmtid="{D5CDD505-2E9C-101B-9397-08002B2CF9AE}" pid="3" name="Creator">
    <vt:lpwstr>Microsoft® Office Word 2007</vt:lpwstr>
  </property>
  <property fmtid="{D5CDD505-2E9C-101B-9397-08002B2CF9AE}" pid="4" name="LastSaved">
    <vt:filetime>2016-05-18T00:00:00Z</vt:filetime>
  </property>
</Properties>
</file>